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0B1375" w14:textId="77777777" w:rsidR="00E7798D" w:rsidRDefault="00E7798D" w:rsidP="00D832F2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  <w:bookmarkStart w:id="0" w:name="_Hlk29478483"/>
      <w:r>
        <w:rPr>
          <w:rFonts w:asciiTheme="minorHAnsi" w:hAnsiTheme="minorHAnsi" w:cstheme="minorHAnsi"/>
          <w:b/>
          <w:color w:val="33CCCC"/>
          <w:sz w:val="60"/>
          <w:szCs w:val="60"/>
        </w:rPr>
        <w:t>CRIKVENICA</w:t>
      </w:r>
    </w:p>
    <w:tbl>
      <w:tblPr>
        <w:tblpPr w:leftFromText="180" w:rightFromText="180" w:vertAnchor="text" w:horzAnchor="margin" w:tblpXSpec="center" w:tblpY="1309"/>
        <w:tblW w:w="10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758"/>
        <w:gridCol w:w="1758"/>
        <w:gridCol w:w="1758"/>
        <w:gridCol w:w="1758"/>
        <w:gridCol w:w="1758"/>
      </w:tblGrid>
      <w:tr w:rsidR="00E7798D" w:rsidRPr="00E7798D" w14:paraId="537B4057" w14:textId="77777777" w:rsidTr="00D832F2">
        <w:trPr>
          <w:trHeight w:val="312"/>
        </w:trPr>
        <w:tc>
          <w:tcPr>
            <w:tcW w:w="16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D11C8E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USLUGA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A413AD8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TERMINI NA BAZI 7 POLUPANSIONA / CIJENE U kn PO OSOBI</w:t>
            </w:r>
          </w:p>
        </w:tc>
      </w:tr>
      <w:tr w:rsidR="00E7798D" w:rsidRPr="00E7798D" w14:paraId="0E56D01E" w14:textId="77777777" w:rsidTr="00D832F2">
        <w:trPr>
          <w:trHeight w:val="406"/>
        </w:trPr>
        <w:tc>
          <w:tcPr>
            <w:tcW w:w="1610" w:type="dxa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603B92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7 HB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DA3472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02.01. – 11.04.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1ABC2E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11.04. – 23.05.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B1DE1E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23.05. – 20.06.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4A30196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20.06. – 18.07.</w:t>
            </w:r>
          </w:p>
        </w:tc>
        <w:tc>
          <w:tcPr>
            <w:tcW w:w="0" w:type="auto"/>
            <w:vMerge w:val="restar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C80A56C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18.07. – 22.08.</w:t>
            </w:r>
          </w:p>
        </w:tc>
      </w:tr>
      <w:tr w:rsidR="00E7798D" w:rsidRPr="00E7798D" w14:paraId="4074491A" w14:textId="77777777" w:rsidTr="00D832F2">
        <w:trPr>
          <w:trHeight w:val="406"/>
        </w:trPr>
        <w:tc>
          <w:tcPr>
            <w:tcW w:w="1610" w:type="dxa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337AC4FF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E44A06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10.10. – 28.12.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F8846C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26.09. – 10.10.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FCFE92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12.09. – 26.09.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BF10FC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22.08. – 12.09.</w:t>
            </w:r>
          </w:p>
        </w:tc>
        <w:tc>
          <w:tcPr>
            <w:tcW w:w="0" w:type="auto"/>
            <w:vMerge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vAlign w:val="center"/>
            <w:hideMark/>
          </w:tcPr>
          <w:p w14:paraId="0FFB8D9C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</w:p>
        </w:tc>
      </w:tr>
      <w:tr w:rsidR="00E7798D" w:rsidRPr="00E7798D" w14:paraId="5AFAC1AD" w14:textId="77777777" w:rsidTr="00D832F2">
        <w:trPr>
          <w:trHeight w:val="609"/>
        </w:trPr>
        <w:tc>
          <w:tcPr>
            <w:tcW w:w="16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254376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1/2 ECONOMY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99D79D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1.370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1.165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F18265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1.730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1.471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2426CB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2.080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1.768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F12C3D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2.480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2.232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3AE89D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2.780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2.502</w:t>
            </w:r>
          </w:p>
        </w:tc>
      </w:tr>
      <w:tr w:rsidR="00E7798D" w:rsidRPr="00E7798D" w14:paraId="07E1BD55" w14:textId="77777777" w:rsidTr="00D832F2">
        <w:trPr>
          <w:trHeight w:val="609"/>
        </w:trPr>
        <w:tc>
          <w:tcPr>
            <w:tcW w:w="16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E4E03D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1/2 STANDARD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7B6E8F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1.430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1.216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54D3B17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1.790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1.522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E0C4B5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2.140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1.819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E74E69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2.580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2.322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B7F940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2.880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2.592</w:t>
            </w:r>
          </w:p>
        </w:tc>
      </w:tr>
      <w:tr w:rsidR="00E7798D" w:rsidRPr="00E7798D" w14:paraId="754A877E" w14:textId="77777777" w:rsidTr="00D832F2">
        <w:trPr>
          <w:trHeight w:val="609"/>
        </w:trPr>
        <w:tc>
          <w:tcPr>
            <w:tcW w:w="16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291861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1/2 MS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992B6A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1.610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1.369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2343D2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1.960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1.666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ED9F9C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2.380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2.023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111915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2.880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2.592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FC2CAB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3.180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2.862</w:t>
            </w:r>
          </w:p>
        </w:tc>
      </w:tr>
      <w:tr w:rsidR="00E7798D" w:rsidRPr="00E7798D" w14:paraId="2F37D12D" w14:textId="77777777" w:rsidTr="00D832F2">
        <w:trPr>
          <w:trHeight w:val="609"/>
        </w:trPr>
        <w:tc>
          <w:tcPr>
            <w:tcW w:w="16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3CD1C7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1/2+2 FAMILY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489371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1.730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1.471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4D08DB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2.210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1.879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5972E2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2.620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2.227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9910DB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3.200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2.880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2889B5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trike/>
                <w:szCs w:val="24"/>
                <w:lang w:val="hr-HR" w:eastAsia="hr-HR"/>
              </w:rPr>
              <w:t>3.510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3.159</w:t>
            </w:r>
          </w:p>
        </w:tc>
      </w:tr>
      <w:tr w:rsidR="00E7798D" w:rsidRPr="00E7798D" w14:paraId="26A6D0BF" w14:textId="77777777" w:rsidTr="00D832F2">
        <w:trPr>
          <w:trHeight w:val="2749"/>
        </w:trPr>
        <w:tc>
          <w:tcPr>
            <w:tcW w:w="16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607EE5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POPUSTI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0DEFA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 xml:space="preserve">beba 0-1,99 god. 100%, djeca na pomoćnom ležaju s 2 odrasle osobe: dijete 2-5,99 god. 100%, 2. dijete do 5,99 god. 50%, djeca 6-11,99 god. 50%, djeca 12-17,99 god. 30%, stariji od 18 god. 20%; dijete na osnovnom ležaju sa 1 odraslom osobom: 0-5,99 god. 30%, 6-11,99 god. 20%,  </w:t>
            </w:r>
            <w:proofErr w:type="spellStart"/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Family</w:t>
            </w:r>
            <w:proofErr w:type="spellEnd"/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- min. 3 pune cijene, odbitak za noćenje s doručkom 37 kn/osoba/dan (20.06.-22.08.), 22 kn (ostali termini).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 xml:space="preserve">POSEBNI POPUSTI: rani </w:t>
            </w:r>
            <w:proofErr w:type="spellStart"/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booking</w:t>
            </w:r>
            <w:proofErr w:type="spellEnd"/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 xml:space="preserve"> za rezervacije do 31.05.2020.  15% (za boravke do 20.06. i od 12.09.2020.), 10% (za boravke 20.06.-12.09.2020.), akcija 7=6 za boravke do 20.06. i od 12.09.2020. Popusti se ne mogu kombinirati.</w:t>
            </w:r>
          </w:p>
        </w:tc>
      </w:tr>
      <w:tr w:rsidR="00E7798D" w:rsidRPr="00E7798D" w14:paraId="3C988E4D" w14:textId="77777777" w:rsidTr="00D832F2">
        <w:trPr>
          <w:trHeight w:val="609"/>
        </w:trPr>
        <w:tc>
          <w:tcPr>
            <w:tcW w:w="16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A30481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DOPLATE</w:t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F0AFE4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1/2 single use (na upit) 50%, kraći boravak od 5 noći (18.07.-22.08.) i od 3 noći (ostali termini) 20% (na upit).</w:t>
            </w:r>
          </w:p>
        </w:tc>
      </w:tr>
      <w:tr w:rsidR="00E7798D" w:rsidRPr="00E7798D" w14:paraId="2553A099" w14:textId="77777777" w:rsidTr="00D832F2">
        <w:trPr>
          <w:trHeight w:val="1828"/>
        </w:trPr>
        <w:tc>
          <w:tcPr>
            <w:tcW w:w="161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97FCF5" w14:textId="11E162C8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b/>
                <w:bCs/>
                <w:szCs w:val="24"/>
                <w:lang w:val="hr-HR" w:eastAsia="hr-HR"/>
              </w:rPr>
              <w:t>OTKAZIVANJE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02CCE" w14:textId="77777777" w:rsidR="00E7798D" w:rsidRPr="00E7798D" w:rsidRDefault="00E7798D" w:rsidP="00D832F2">
            <w:pPr>
              <w:spacing w:after="0" w:line="240" w:lineRule="auto"/>
              <w:jc w:val="center"/>
              <w:rPr>
                <w:rFonts w:asciiTheme="minorHAnsi" w:hAnsiTheme="minorHAnsi"/>
                <w:szCs w:val="24"/>
                <w:lang w:val="hr-HR" w:eastAsia="hr-HR"/>
              </w:rPr>
            </w:pP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t>Boravak do 20.06. i 12.09.-28.12.2020. - 5 dana prije dolaska besplatno otkazivanje, 4-1 dana prije dolaska 30% ukupnog iznosa za cijeli boravak; NO SHOW 80% ukupnog iznosa za cijeli boravak.</w:t>
            </w:r>
            <w:r w:rsidRPr="00E7798D">
              <w:rPr>
                <w:rFonts w:asciiTheme="minorHAnsi" w:hAnsiTheme="minorHAnsi"/>
                <w:szCs w:val="24"/>
                <w:lang w:val="hr-HR" w:eastAsia="hr-HR"/>
              </w:rPr>
              <w:br/>
              <w:t>Boravak 20.06.-12.09.2020. - 8 dana prije dolaska besplatno otkazivanje, 7-1 dana prije dolaska 30% ukupnog iznosa za cijeli boravak;  NO SHOW 80% ukupnog iznosa za cijeli boravak.</w:t>
            </w:r>
          </w:p>
        </w:tc>
      </w:tr>
    </w:tbl>
    <w:p w14:paraId="4B84CE8A" w14:textId="44242B03" w:rsidR="001D407B" w:rsidRPr="00E7798D" w:rsidRDefault="00E7798D" w:rsidP="00D832F2">
      <w:pPr>
        <w:spacing w:after="0" w:line="240" w:lineRule="auto"/>
        <w:jc w:val="center"/>
        <w:rPr>
          <w:rFonts w:asciiTheme="minorHAnsi" w:hAnsiTheme="minorHAnsi" w:cstheme="minorHAnsi"/>
          <w:b/>
          <w:color w:val="33CCCC"/>
          <w:sz w:val="60"/>
          <w:szCs w:val="60"/>
        </w:rPr>
      </w:pPr>
      <w:r w:rsidRPr="00E7798D">
        <w:rPr>
          <w:rFonts w:asciiTheme="minorHAnsi" w:hAnsiTheme="minorHAnsi" w:cstheme="minorHAnsi"/>
          <w:b/>
          <w:color w:val="33CCCC"/>
          <w:sz w:val="60"/>
          <w:szCs w:val="60"/>
        </w:rPr>
        <w:t>HOTEL KAŠTEL***</w:t>
      </w:r>
    </w:p>
    <w:p w14:paraId="0078E8B7" w14:textId="10EA7C8B" w:rsidR="00E21808" w:rsidRPr="00E7798D" w:rsidRDefault="00E7798D" w:rsidP="00E7798D">
      <w:pPr>
        <w:spacing w:after="0" w:line="240" w:lineRule="auto"/>
        <w:rPr>
          <w:rFonts w:asciiTheme="minorHAnsi" w:hAnsiTheme="minorHAnsi" w:cstheme="minorHAnsi"/>
          <w:b/>
          <w:color w:val="33CCCC"/>
          <w:sz w:val="60"/>
          <w:szCs w:val="60"/>
        </w:rPr>
      </w:pPr>
      <w:r w:rsidRPr="00E7798D">
        <w:rPr>
          <w:rFonts w:asciiTheme="minorHAnsi" w:hAnsiTheme="minorHAnsi"/>
          <w:color w:val="404040"/>
          <w:szCs w:val="24"/>
          <w:lang w:val="hr-HR" w:eastAsia="hr-HR"/>
        </w:rPr>
        <w:br/>
      </w:r>
      <w:r w:rsidRPr="00E7798D">
        <w:rPr>
          <w:rFonts w:asciiTheme="minorHAnsi" w:hAnsiTheme="minorHAnsi"/>
          <w:b/>
          <w:bCs/>
          <w:color w:val="404040"/>
          <w:szCs w:val="24"/>
          <w:shd w:val="clear" w:color="auto" w:fill="FFFFFF"/>
          <w:lang w:val="hr-HR" w:eastAsia="hr-HR"/>
        </w:rPr>
        <w:t>POLOŽAJ:</w:t>
      </w:r>
      <w:r w:rsidRPr="00E7798D">
        <w:rPr>
          <w:rFonts w:asciiTheme="minorHAnsi" w:hAnsiTheme="minorHAnsi"/>
          <w:i/>
          <w:iCs/>
          <w:color w:val="404040"/>
          <w:szCs w:val="24"/>
          <w:shd w:val="clear" w:color="auto" w:fill="FFFFFF"/>
          <w:lang w:val="hr-HR" w:eastAsia="hr-HR"/>
        </w:rPr>
        <w:t xml:space="preserve"> smješten je na ušću potoka </w:t>
      </w:r>
      <w:proofErr w:type="spellStart"/>
      <w:r w:rsidRPr="00E7798D">
        <w:rPr>
          <w:rFonts w:asciiTheme="minorHAnsi" w:hAnsiTheme="minorHAnsi"/>
          <w:i/>
          <w:iCs/>
          <w:color w:val="404040"/>
          <w:szCs w:val="24"/>
          <w:shd w:val="clear" w:color="auto" w:fill="FFFFFF"/>
          <w:lang w:val="hr-HR" w:eastAsia="hr-HR"/>
        </w:rPr>
        <w:t>Dubračine</w:t>
      </w:r>
      <w:proofErr w:type="spellEnd"/>
      <w:r w:rsidRPr="00E7798D">
        <w:rPr>
          <w:rFonts w:asciiTheme="minorHAnsi" w:hAnsiTheme="minorHAnsi"/>
          <w:i/>
          <w:iCs/>
          <w:color w:val="404040"/>
          <w:szCs w:val="24"/>
          <w:shd w:val="clear" w:color="auto" w:fill="FFFFFF"/>
          <w:lang w:val="hr-HR" w:eastAsia="hr-HR"/>
        </w:rPr>
        <w:t>, uz crkvu, nekoliko koraka od centra mjesta.</w:t>
      </w:r>
      <w:r w:rsidRPr="00E7798D">
        <w:rPr>
          <w:rFonts w:asciiTheme="minorHAnsi" w:hAnsiTheme="minorHAnsi"/>
          <w:color w:val="404040"/>
          <w:szCs w:val="24"/>
          <w:shd w:val="clear" w:color="auto" w:fill="FFFFFF"/>
          <w:lang w:val="hr-HR" w:eastAsia="hr-HR"/>
        </w:rPr>
        <w:br/>
      </w:r>
      <w:r w:rsidRPr="00E7798D">
        <w:rPr>
          <w:rFonts w:asciiTheme="minorHAnsi" w:hAnsiTheme="minorHAnsi"/>
          <w:color w:val="404040"/>
          <w:szCs w:val="24"/>
          <w:shd w:val="clear" w:color="auto" w:fill="FFFFFF"/>
          <w:lang w:val="hr-HR" w:eastAsia="hr-HR"/>
        </w:rPr>
        <w:br/>
      </w:r>
      <w:r w:rsidRPr="00E7798D">
        <w:rPr>
          <w:rFonts w:asciiTheme="minorHAnsi" w:hAnsiTheme="minorHAnsi"/>
          <w:b/>
          <w:bCs/>
          <w:color w:val="404040"/>
          <w:szCs w:val="24"/>
          <w:shd w:val="clear" w:color="auto" w:fill="FFFFFF"/>
          <w:lang w:val="hr-HR" w:eastAsia="hr-HR"/>
        </w:rPr>
        <w:lastRenderedPageBreak/>
        <w:t>SADRŽAJI:</w:t>
      </w:r>
      <w:r w:rsidRPr="00E7798D">
        <w:rPr>
          <w:rFonts w:asciiTheme="minorHAnsi" w:hAnsiTheme="minorHAnsi"/>
          <w:i/>
          <w:iCs/>
          <w:color w:val="404040"/>
          <w:szCs w:val="24"/>
          <w:shd w:val="clear" w:color="auto" w:fill="FFFFFF"/>
          <w:lang w:val="hr-HR" w:eastAsia="hr-HR"/>
        </w:rPr>
        <w:t> dizalo, recepcija, klimatiziran restoran, aperitiv-bar, TV salon, parkiralište (s ograničenim brojem parkirnih mjesta uz nadoplatu). Veliki izbor sportskih aktivnosti pokraj hotela i na plaži, Internet kutak uz nadoplatu.</w:t>
      </w:r>
      <w:r w:rsidRPr="00E7798D">
        <w:rPr>
          <w:rFonts w:asciiTheme="minorHAnsi" w:hAnsiTheme="minorHAnsi"/>
          <w:color w:val="404040"/>
          <w:szCs w:val="24"/>
          <w:shd w:val="clear" w:color="auto" w:fill="FFFFFF"/>
          <w:lang w:val="hr-HR" w:eastAsia="hr-HR"/>
        </w:rPr>
        <w:br/>
      </w:r>
      <w:r w:rsidRPr="00E7798D">
        <w:rPr>
          <w:rFonts w:asciiTheme="minorHAnsi" w:hAnsiTheme="minorHAnsi"/>
          <w:color w:val="404040"/>
          <w:szCs w:val="24"/>
          <w:shd w:val="clear" w:color="auto" w:fill="FFFFFF"/>
          <w:lang w:val="hr-HR" w:eastAsia="hr-HR"/>
        </w:rPr>
        <w:br/>
      </w:r>
      <w:r w:rsidRPr="00E7798D">
        <w:rPr>
          <w:rFonts w:asciiTheme="minorHAnsi" w:hAnsiTheme="minorHAnsi"/>
          <w:b/>
          <w:bCs/>
          <w:color w:val="404040"/>
          <w:szCs w:val="24"/>
          <w:shd w:val="clear" w:color="auto" w:fill="FFFFFF"/>
          <w:lang w:val="hr-HR" w:eastAsia="hr-HR"/>
        </w:rPr>
        <w:t>SOBE:</w:t>
      </w:r>
      <w:r w:rsidRPr="00E7798D">
        <w:rPr>
          <w:rFonts w:asciiTheme="minorHAnsi" w:hAnsiTheme="minorHAnsi"/>
          <w:i/>
          <w:iCs/>
          <w:color w:val="404040"/>
          <w:szCs w:val="24"/>
          <w:shd w:val="clear" w:color="auto" w:fill="FFFFFF"/>
          <w:lang w:val="hr-HR" w:eastAsia="hr-HR"/>
        </w:rPr>
        <w:t> kada/WC, telefon i SAT TV, Wi-Fi.</w:t>
      </w:r>
      <w:r w:rsidRPr="00E7798D">
        <w:rPr>
          <w:rFonts w:asciiTheme="minorHAnsi" w:hAnsiTheme="minorHAnsi"/>
          <w:color w:val="404040"/>
          <w:szCs w:val="24"/>
          <w:shd w:val="clear" w:color="auto" w:fill="FFFFFF"/>
          <w:lang w:val="hr-HR" w:eastAsia="hr-HR"/>
        </w:rPr>
        <w:br/>
      </w:r>
      <w:r w:rsidRPr="00E7798D">
        <w:rPr>
          <w:rFonts w:asciiTheme="minorHAnsi" w:hAnsiTheme="minorHAnsi"/>
          <w:color w:val="404040"/>
          <w:szCs w:val="24"/>
          <w:shd w:val="clear" w:color="auto" w:fill="FFFFFF"/>
          <w:lang w:val="hr-HR" w:eastAsia="hr-HR"/>
        </w:rPr>
        <w:br/>
      </w:r>
      <w:r w:rsidRPr="00E7798D">
        <w:rPr>
          <w:rFonts w:asciiTheme="minorHAnsi" w:hAnsiTheme="minorHAnsi"/>
          <w:b/>
          <w:bCs/>
          <w:color w:val="404040"/>
          <w:szCs w:val="24"/>
          <w:shd w:val="clear" w:color="auto" w:fill="FFFFFF"/>
          <w:lang w:val="hr-HR" w:eastAsia="hr-HR"/>
        </w:rPr>
        <w:t>USLUGA: </w:t>
      </w:r>
      <w:proofErr w:type="spellStart"/>
      <w:r w:rsidRPr="00E7798D">
        <w:rPr>
          <w:rFonts w:asciiTheme="minorHAnsi" w:hAnsiTheme="minorHAnsi"/>
          <w:i/>
          <w:iCs/>
          <w:color w:val="404040"/>
          <w:szCs w:val="24"/>
          <w:shd w:val="clear" w:color="auto" w:fill="FFFFFF"/>
          <w:lang w:val="hr-HR" w:eastAsia="hr-HR"/>
        </w:rPr>
        <w:t>buffet</w:t>
      </w:r>
      <w:proofErr w:type="spellEnd"/>
      <w:r w:rsidRPr="00E7798D">
        <w:rPr>
          <w:rFonts w:asciiTheme="minorHAnsi" w:hAnsiTheme="minorHAnsi"/>
          <w:i/>
          <w:iCs/>
          <w:color w:val="404040"/>
          <w:szCs w:val="24"/>
          <w:shd w:val="clear" w:color="auto" w:fill="FFFFFF"/>
          <w:lang w:val="hr-HR" w:eastAsia="hr-HR"/>
        </w:rPr>
        <w:t xml:space="preserve"> doručak i večera, piće uključeno uz večeru (voda, vino, pivo, bezalkoholna pića iz </w:t>
      </w:r>
      <w:proofErr w:type="spellStart"/>
      <w:r w:rsidRPr="00E7798D">
        <w:rPr>
          <w:rFonts w:asciiTheme="minorHAnsi" w:hAnsiTheme="minorHAnsi"/>
          <w:i/>
          <w:iCs/>
          <w:color w:val="404040"/>
          <w:szCs w:val="24"/>
          <w:shd w:val="clear" w:color="auto" w:fill="FFFFFF"/>
          <w:lang w:val="hr-HR" w:eastAsia="hr-HR"/>
        </w:rPr>
        <w:t>šankomata</w:t>
      </w:r>
      <w:proofErr w:type="spellEnd"/>
      <w:r w:rsidRPr="00E7798D">
        <w:rPr>
          <w:rFonts w:asciiTheme="minorHAnsi" w:hAnsiTheme="minorHAnsi"/>
          <w:i/>
          <w:iCs/>
          <w:color w:val="404040"/>
          <w:szCs w:val="24"/>
          <w:shd w:val="clear" w:color="auto" w:fill="FFFFFF"/>
          <w:lang w:val="hr-HR" w:eastAsia="hr-HR"/>
        </w:rPr>
        <w:t xml:space="preserve"> neograničeno).</w:t>
      </w:r>
      <w:r w:rsidRPr="00E7798D">
        <w:rPr>
          <w:rFonts w:asciiTheme="minorHAnsi" w:hAnsiTheme="minorHAnsi"/>
          <w:color w:val="404040"/>
          <w:szCs w:val="24"/>
          <w:lang w:val="hr-HR" w:eastAsia="hr-HR"/>
        </w:rPr>
        <w:br/>
      </w:r>
      <w:r w:rsidRPr="00E7798D">
        <w:rPr>
          <w:rFonts w:asciiTheme="minorHAnsi" w:hAnsiTheme="minorHAnsi"/>
          <w:color w:val="404040"/>
          <w:szCs w:val="24"/>
          <w:lang w:val="hr-HR" w:eastAsia="hr-HR"/>
        </w:rPr>
        <w:br/>
      </w:r>
      <w:r w:rsidRPr="00E7798D">
        <w:rPr>
          <w:rFonts w:asciiTheme="minorHAnsi" w:hAnsiTheme="minorHAnsi"/>
          <w:b/>
          <w:bCs/>
          <w:color w:val="404040"/>
          <w:szCs w:val="24"/>
          <w:shd w:val="clear" w:color="auto" w:fill="FFFFFF"/>
          <w:lang w:val="hr-HR" w:eastAsia="hr-HR"/>
        </w:rPr>
        <w:t>PLAŽA:</w:t>
      </w:r>
      <w:r w:rsidRPr="00E7798D">
        <w:rPr>
          <w:rFonts w:asciiTheme="minorHAnsi" w:hAnsiTheme="minorHAnsi"/>
          <w:i/>
          <w:iCs/>
          <w:color w:val="404040"/>
          <w:szCs w:val="24"/>
          <w:shd w:val="clear" w:color="auto" w:fill="FFFFFF"/>
          <w:lang w:val="hr-HR" w:eastAsia="hr-HR"/>
        </w:rPr>
        <w:t> vlastita šljunčana plaža ispred hotela.</w:t>
      </w:r>
    </w:p>
    <w:p w14:paraId="4B364423" w14:textId="77777777" w:rsidR="00E21808" w:rsidRDefault="00E21808" w:rsidP="00373223">
      <w:pPr>
        <w:spacing w:after="20" w:line="240" w:lineRule="auto"/>
        <w:jc w:val="both"/>
        <w:rPr>
          <w:rFonts w:asciiTheme="minorHAnsi" w:eastAsia="Calibri" w:hAnsiTheme="minorHAnsi" w:cstheme="minorHAnsi"/>
          <w:b/>
          <w:color w:val="33CCCC"/>
          <w:sz w:val="20"/>
        </w:rPr>
      </w:pPr>
    </w:p>
    <w:p w14:paraId="4FD913F7" w14:textId="5F29372B" w:rsidR="00373223" w:rsidRPr="00373223" w:rsidRDefault="00373223" w:rsidP="00373223">
      <w:pPr>
        <w:spacing w:after="20" w:line="240" w:lineRule="auto"/>
        <w:jc w:val="both"/>
        <w:rPr>
          <w:rFonts w:asciiTheme="minorHAnsi" w:eastAsia="Calibri" w:hAnsiTheme="minorHAnsi" w:cstheme="minorHAnsi"/>
          <w:sz w:val="20"/>
        </w:rPr>
      </w:pPr>
      <w:r w:rsidRPr="00373223">
        <w:rPr>
          <w:rFonts w:asciiTheme="minorHAnsi" w:eastAsia="Calibri" w:hAnsiTheme="minorHAnsi" w:cstheme="minorHAnsi"/>
          <w:b/>
          <w:color w:val="33CCCC"/>
          <w:sz w:val="20"/>
        </w:rPr>
        <w:t>OSTALI UVJETI:</w:t>
      </w:r>
      <w:r w:rsidRPr="00373223">
        <w:rPr>
          <w:rFonts w:asciiTheme="minorHAnsi" w:eastAsia="Calibri" w:hAnsiTheme="minorHAnsi" w:cstheme="minorHAnsi"/>
          <w:b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Uz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ovaj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program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vrijede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OPĆI UVJETI USLUGA PUTOVANJA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putničke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agencije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Panturist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>.</w:t>
      </w:r>
    </w:p>
    <w:p w14:paraId="55DFDD12" w14:textId="77777777" w:rsidR="00373223" w:rsidRPr="00373223" w:rsidRDefault="00373223" w:rsidP="00373223">
      <w:pPr>
        <w:spacing w:after="20" w:line="240" w:lineRule="auto"/>
        <w:jc w:val="both"/>
        <w:rPr>
          <w:rFonts w:asciiTheme="minorHAnsi" w:eastAsiaTheme="minorHAnsi" w:hAnsiTheme="minorHAnsi" w:cstheme="minorHAnsi"/>
          <w:sz w:val="20"/>
        </w:rPr>
      </w:pPr>
      <w:proofErr w:type="spellStart"/>
      <w:r w:rsidRPr="00373223">
        <w:rPr>
          <w:rFonts w:asciiTheme="minorHAnsi" w:eastAsia="Calibri" w:hAnsiTheme="minorHAnsi" w:cstheme="minorHAnsi"/>
          <w:sz w:val="20"/>
        </w:rPr>
        <w:t>Osigurana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jamčevina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kod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Allianz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osiguranja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dd.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Polica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od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odgovornosti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kod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Allianz </w:t>
      </w:r>
      <w:proofErr w:type="spellStart"/>
      <w:r w:rsidRPr="00373223">
        <w:rPr>
          <w:rFonts w:asciiTheme="minorHAnsi" w:eastAsia="Calibri" w:hAnsiTheme="minorHAnsi" w:cstheme="minorHAnsi"/>
          <w:sz w:val="20"/>
        </w:rPr>
        <w:t>osiguranja</w:t>
      </w:r>
      <w:proofErr w:type="spellEnd"/>
      <w:r w:rsidRPr="00373223">
        <w:rPr>
          <w:rFonts w:asciiTheme="minorHAnsi" w:eastAsia="Calibri" w:hAnsiTheme="minorHAnsi" w:cstheme="minorHAnsi"/>
          <w:sz w:val="20"/>
        </w:rPr>
        <w:t xml:space="preserve"> dd.</w:t>
      </w:r>
    </w:p>
    <w:p w14:paraId="153665BC" w14:textId="77777777" w:rsidR="00352C3C" w:rsidRPr="00373223" w:rsidRDefault="00352C3C" w:rsidP="00352C3C">
      <w:pPr>
        <w:pStyle w:val="Bezproreda2"/>
        <w:rPr>
          <w:rFonts w:asciiTheme="minorHAnsi" w:hAnsiTheme="minorHAnsi" w:cstheme="minorHAnsi"/>
          <w:sz w:val="18"/>
          <w:szCs w:val="18"/>
        </w:rPr>
      </w:pPr>
      <w:r w:rsidRPr="00373223">
        <w:rPr>
          <w:rFonts w:asciiTheme="minorHAnsi" w:hAnsiTheme="minorHAnsi" w:cstheme="minorHAnsi"/>
          <w:sz w:val="18"/>
          <w:szCs w:val="18"/>
        </w:rPr>
        <w:t>Odgovorni organizator: Panturist d.d.</w:t>
      </w:r>
    </w:p>
    <w:p w14:paraId="7F63F33A" w14:textId="77777777" w:rsidR="006204B9" w:rsidRPr="00373223" w:rsidRDefault="00352C3C" w:rsidP="00352C3C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lang w:val="pl-PL" w:eastAsia="hr-HR"/>
        </w:rPr>
      </w:pPr>
      <w:r w:rsidRPr="00373223">
        <w:rPr>
          <w:rFonts w:asciiTheme="minorHAnsi" w:hAnsiTheme="minorHAnsi" w:cstheme="minorHAnsi"/>
          <w:b/>
          <w:bCs/>
          <w:sz w:val="20"/>
          <w:lang w:val="pl-PL" w:eastAsia="hr-HR"/>
        </w:rPr>
        <w:t xml:space="preserve">Otplata aranžmana: </w:t>
      </w:r>
      <w:r w:rsidRPr="00373223">
        <w:rPr>
          <w:rFonts w:asciiTheme="minorHAnsi" w:hAnsiTheme="minorHAnsi" w:cstheme="minorHAnsi"/>
          <w:bCs/>
          <w:sz w:val="20"/>
          <w:lang w:val="pl-PL" w:eastAsia="hr-HR"/>
        </w:rPr>
        <w:t>gotovinom, uplatom na ŽR, Internet bankarstvom (prilikom rezervacije je potrebna min. akontacija 30%, ostatak 21 dan prije puta), kreditnim ili  debitnim karticama: Diners</w:t>
      </w:r>
      <w:r w:rsidR="006204B9"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 </w:t>
      </w:r>
      <w:r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, </w:t>
      </w:r>
      <w:r w:rsidR="006204B9" w:rsidRPr="00373223">
        <w:rPr>
          <w:rFonts w:asciiTheme="minorHAnsi" w:hAnsiTheme="minorHAnsi" w:cstheme="minorHAnsi"/>
          <w:bCs/>
          <w:sz w:val="20"/>
          <w:lang w:val="pl-PL" w:eastAsia="hr-HR"/>
        </w:rPr>
        <w:t xml:space="preserve">Visa, Maestro, Master </w:t>
      </w:r>
    </w:p>
    <w:p w14:paraId="44A691F6" w14:textId="77777777" w:rsidR="006204B9" w:rsidRPr="00373223" w:rsidRDefault="006204B9" w:rsidP="00352C3C">
      <w:pPr>
        <w:shd w:val="clear" w:color="auto" w:fill="FFFFFF"/>
        <w:jc w:val="both"/>
        <w:rPr>
          <w:rFonts w:asciiTheme="minorHAnsi" w:hAnsiTheme="minorHAnsi" w:cstheme="minorHAnsi"/>
          <w:bCs/>
          <w:sz w:val="20"/>
          <w:lang w:val="pl-PL" w:eastAsia="hr-HR"/>
        </w:rPr>
      </w:pPr>
    </w:p>
    <w:p w14:paraId="708AF348" w14:textId="649DEAA4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UPLATU ARANŽMANA MOŽETE IZVRŠITI U:</w:t>
      </w:r>
    </w:p>
    <w:p w14:paraId="1DA3FB1B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Putničkoj agenciji</w:t>
      </w:r>
    </w:p>
    <w:p w14:paraId="36E50EA7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“Zračna luka Osijek”</w:t>
      </w:r>
    </w:p>
    <w:p w14:paraId="0C700053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 xml:space="preserve">Trg A. Starčevića- pothodnik </w:t>
      </w:r>
    </w:p>
    <w:p w14:paraId="3FC939F5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Style w:val="Naglaeno"/>
          <w:rFonts w:asciiTheme="minorHAnsi" w:eastAsia="Tahoma" w:hAnsiTheme="minorHAnsi" w:cstheme="minorHAnsi"/>
          <w:b w:val="0"/>
          <w:sz w:val="20"/>
          <w:szCs w:val="20"/>
          <w:shd w:val="clear" w:color="auto" w:fill="FFFFFF"/>
          <w:lang w:val="hr-HR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031/284-611</w:t>
      </w:r>
    </w:p>
    <w:p w14:paraId="25C1429F" w14:textId="77777777" w:rsidR="00352C3C" w:rsidRPr="00373223" w:rsidRDefault="00352C3C" w:rsidP="00352C3C">
      <w:pPr>
        <w:pStyle w:val="StandardWeb"/>
        <w:shd w:val="clear" w:color="auto" w:fill="FFFFFF"/>
        <w:spacing w:beforeAutospacing="0" w:afterAutospacing="0" w:line="315" w:lineRule="atLeas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t>31000 Osijek</w:t>
      </w:r>
      <w:r w:rsidRPr="00373223">
        <w:rPr>
          <w:rStyle w:val="Naglaeno"/>
          <w:rFonts w:asciiTheme="minorHAnsi" w:eastAsia="Tahoma" w:hAnsiTheme="minorHAnsi" w:cstheme="minorHAnsi"/>
          <w:sz w:val="20"/>
          <w:szCs w:val="20"/>
          <w:shd w:val="clear" w:color="auto" w:fill="FFFFFF"/>
          <w:lang w:val="hr-HR"/>
        </w:rPr>
        <w:br/>
      </w:r>
    </w:p>
    <w:p w14:paraId="0225A6B5" w14:textId="77777777" w:rsidR="00352C3C" w:rsidRPr="00373223" w:rsidRDefault="00352C3C" w:rsidP="00352C3C">
      <w:pPr>
        <w:rPr>
          <w:rFonts w:asciiTheme="minorHAnsi" w:hAnsiTheme="minorHAnsi" w:cstheme="minorHAnsi"/>
          <w:sz w:val="20"/>
          <w:shd w:val="clear" w:color="auto" w:fill="FFFFFF"/>
        </w:rPr>
      </w:pPr>
      <w:r w:rsidRPr="00373223">
        <w:rPr>
          <w:rFonts w:asciiTheme="minorHAnsi" w:hAnsiTheme="minorHAnsi" w:cstheme="minorHAnsi"/>
          <w:sz w:val="20"/>
          <w:shd w:val="clear" w:color="auto" w:fill="FFFFFF"/>
        </w:rPr>
        <w:t>ID KOD HR-AB-31-030026579</w:t>
      </w:r>
      <w:r w:rsidRPr="00373223">
        <w:rPr>
          <w:rFonts w:asciiTheme="minorHAnsi" w:hAnsiTheme="minorHAnsi" w:cstheme="minorHAnsi"/>
          <w:sz w:val="20"/>
          <w:shd w:val="clear" w:color="auto" w:fill="FFFFFF"/>
        </w:rPr>
        <w:br/>
      </w:r>
      <w:r w:rsidRPr="00373223">
        <w:rPr>
          <w:rFonts w:asciiTheme="minorHAnsi" w:hAnsiTheme="minorHAnsi" w:cstheme="minorHAnsi"/>
          <w:sz w:val="20"/>
        </w:rPr>
        <w:t xml:space="preserve">PDV BROJ: 48188420009                             </w:t>
      </w:r>
      <w:r w:rsidRPr="00373223">
        <w:rPr>
          <w:rFonts w:asciiTheme="minorHAnsi" w:hAnsiTheme="minorHAnsi" w:cstheme="minorHAnsi"/>
          <w:sz w:val="20"/>
          <w:lang w:val="hr-HR"/>
        </w:rPr>
        <w:tab/>
      </w:r>
    </w:p>
    <w:bookmarkEnd w:id="0"/>
    <w:p w14:paraId="7979122A" w14:textId="77777777" w:rsidR="0055239E" w:rsidRPr="00373223" w:rsidRDefault="0055239E" w:rsidP="00352C3C">
      <w:pPr>
        <w:pStyle w:val="Bezproreda2"/>
        <w:rPr>
          <w:rFonts w:asciiTheme="minorHAnsi" w:hAnsiTheme="minorHAnsi" w:cstheme="minorHAnsi"/>
          <w:szCs w:val="20"/>
        </w:rPr>
      </w:pPr>
    </w:p>
    <w:sectPr w:rsidR="0055239E" w:rsidRPr="00373223">
      <w:headerReference w:type="default" r:id="rId8"/>
      <w:footerReference w:type="default" r:id="rId9"/>
      <w:pgSz w:w="11906" w:h="16838"/>
      <w:pgMar w:top="1440" w:right="1133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8294" w14:textId="77777777" w:rsidR="00EF266F" w:rsidRDefault="00EF266F">
      <w:pPr>
        <w:spacing w:after="0" w:line="240" w:lineRule="auto"/>
      </w:pPr>
      <w:r>
        <w:separator/>
      </w:r>
    </w:p>
  </w:endnote>
  <w:endnote w:type="continuationSeparator" w:id="0">
    <w:p w14:paraId="390DBBD3" w14:textId="77777777" w:rsidR="00EF266F" w:rsidRDefault="00EF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AC39" w14:textId="77777777" w:rsidR="0055239E" w:rsidRDefault="00962142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CC2565" wp14:editId="6C46168C">
              <wp:simplePos x="0" y="0"/>
              <wp:positionH relativeFrom="column">
                <wp:posOffset>-490855</wp:posOffset>
              </wp:positionH>
              <wp:positionV relativeFrom="paragraph">
                <wp:posOffset>-76201</wp:posOffset>
              </wp:positionV>
              <wp:extent cx="6819900" cy="578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578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55F0989" w14:textId="77777777" w:rsidR="006204B9" w:rsidRDefault="006204B9" w:rsidP="006204B9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Subjekt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upisan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sudski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registar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Trgovačkog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suda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Osijeku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pod MBS 030026579.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Računi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kunski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PBZ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Zagreb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2340009-1110047000,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devizni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Hypo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Alpe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-Adria-Bank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d.d.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 xml:space="preserve">       IBAN. HR93 2500 0091 1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1020  4089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7. SWIFT.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Kod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-BIC: HAABHR22.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Temeljni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kapital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26.208.000,00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kuna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uplaćen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cijelosti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. 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Uprava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 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hr-HR"/>
                            </w:rPr>
                            <w:t>avor Forgić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direktor</w:t>
                          </w:r>
                          <w:proofErr w:type="spellEnd"/>
                        </w:p>
                        <w:p w14:paraId="29FD772E" w14:textId="77777777" w:rsidR="006204B9" w:rsidRDefault="006204B9" w:rsidP="006204B9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14:paraId="0207B88A" w14:textId="77777777" w:rsidR="0055239E" w:rsidRDefault="0055239E">
                          <w:pPr>
                            <w:tabs>
                              <w:tab w:val="center" w:pos="4677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C25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8.65pt;margin-top:-6pt;width:537pt;height:45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" stroked="f">
              <v:textbox>
                <w:txbxContent>
                  <w:p w14:paraId="055F0989" w14:textId="77777777" w:rsidR="006204B9" w:rsidRDefault="006204B9" w:rsidP="006204B9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Subjekt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upisan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sudski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registar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Trgovačkog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suda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Osijeku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pod MBS 030026579.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Računi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kunski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PBZ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d.d.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Zagreb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broj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2340009-1110047000,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devizni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Hypo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Alpe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-Adria-Bank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d.d.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 xml:space="preserve">       IBAN. HR93 2500 0091 1 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1020  4089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7. SWIFT.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Kod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-BIC: HAABHR22.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Temeljni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kapital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: 26.208.000,00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kuna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uplaćen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u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cijelosti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. 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Uprava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 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hr-HR"/>
                      </w:rPr>
                      <w:t>avor Forgić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direktor</w:t>
                    </w:r>
                    <w:proofErr w:type="spellEnd"/>
                  </w:p>
                  <w:p w14:paraId="29FD772E" w14:textId="77777777" w:rsidR="006204B9" w:rsidRDefault="006204B9" w:rsidP="006204B9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14:paraId="0207B88A" w14:textId="77777777" w:rsidR="0055239E" w:rsidRDefault="0055239E">
                    <w:pPr>
                      <w:tabs>
                        <w:tab w:val="center" w:pos="4677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FC51" w14:textId="77777777" w:rsidR="00EF266F" w:rsidRDefault="00EF266F">
      <w:pPr>
        <w:spacing w:after="0" w:line="240" w:lineRule="auto"/>
      </w:pPr>
      <w:r>
        <w:separator/>
      </w:r>
    </w:p>
  </w:footnote>
  <w:footnote w:type="continuationSeparator" w:id="0">
    <w:p w14:paraId="01D60AAF" w14:textId="77777777" w:rsidR="00EF266F" w:rsidRDefault="00EF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205A" w14:textId="4F05BEA0" w:rsidR="00D832F2" w:rsidRDefault="00D832F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A6EEECC" wp14:editId="7CCBDD73">
          <wp:simplePos x="0" y="0"/>
          <wp:positionH relativeFrom="margin">
            <wp:posOffset>0</wp:posOffset>
          </wp:positionH>
          <wp:positionV relativeFrom="margin">
            <wp:posOffset>-161925</wp:posOffset>
          </wp:positionV>
          <wp:extent cx="2319655" cy="309880"/>
          <wp:effectExtent l="0" t="0" r="4445" b="0"/>
          <wp:wrapTopAndBottom/>
          <wp:docPr id="5" name="Slika 2" descr="putnica agencija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 descr="putnica agencija za mem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965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79A"/>
    <w:multiLevelType w:val="hybridMultilevel"/>
    <w:tmpl w:val="B0F673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26E"/>
    <w:multiLevelType w:val="multilevel"/>
    <w:tmpl w:val="0FC95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4002"/>
    <w:multiLevelType w:val="hybridMultilevel"/>
    <w:tmpl w:val="AE440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95A"/>
    <w:multiLevelType w:val="hybridMultilevel"/>
    <w:tmpl w:val="1C7E85EE"/>
    <w:lvl w:ilvl="0" w:tplc="23561042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9AD2D38"/>
    <w:multiLevelType w:val="multilevel"/>
    <w:tmpl w:val="49AD2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531A3"/>
    <w:multiLevelType w:val="multilevel"/>
    <w:tmpl w:val="5F4531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003B"/>
    <w:multiLevelType w:val="hybridMultilevel"/>
    <w:tmpl w:val="E96C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1E5"/>
    <w:multiLevelType w:val="hybridMultilevel"/>
    <w:tmpl w:val="EF9AA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BC"/>
    <w:rsid w:val="0000030B"/>
    <w:rsid w:val="000117EC"/>
    <w:rsid w:val="00025043"/>
    <w:rsid w:val="00032DBC"/>
    <w:rsid w:val="000532F7"/>
    <w:rsid w:val="000A02B8"/>
    <w:rsid w:val="000A19DD"/>
    <w:rsid w:val="000F3028"/>
    <w:rsid w:val="001D407B"/>
    <w:rsid w:val="00295461"/>
    <w:rsid w:val="002D686C"/>
    <w:rsid w:val="002F3659"/>
    <w:rsid w:val="00326682"/>
    <w:rsid w:val="00352C3C"/>
    <w:rsid w:val="0036515F"/>
    <w:rsid w:val="00373223"/>
    <w:rsid w:val="00390E18"/>
    <w:rsid w:val="0040268D"/>
    <w:rsid w:val="0041131D"/>
    <w:rsid w:val="004347AF"/>
    <w:rsid w:val="004A4CDB"/>
    <w:rsid w:val="004A6202"/>
    <w:rsid w:val="00547CA7"/>
    <w:rsid w:val="0055239E"/>
    <w:rsid w:val="005D45AC"/>
    <w:rsid w:val="0060628B"/>
    <w:rsid w:val="006204B9"/>
    <w:rsid w:val="00623E2A"/>
    <w:rsid w:val="00627035"/>
    <w:rsid w:val="00673E89"/>
    <w:rsid w:val="006E1487"/>
    <w:rsid w:val="00743C1C"/>
    <w:rsid w:val="007906C6"/>
    <w:rsid w:val="007C153A"/>
    <w:rsid w:val="007E0D5C"/>
    <w:rsid w:val="007E4E74"/>
    <w:rsid w:val="007F5416"/>
    <w:rsid w:val="00892C00"/>
    <w:rsid w:val="008B7874"/>
    <w:rsid w:val="008D3F6C"/>
    <w:rsid w:val="00962142"/>
    <w:rsid w:val="00A17292"/>
    <w:rsid w:val="00A65368"/>
    <w:rsid w:val="00A7399C"/>
    <w:rsid w:val="00A9021C"/>
    <w:rsid w:val="00AF6F9F"/>
    <w:rsid w:val="00B05B20"/>
    <w:rsid w:val="00B12B78"/>
    <w:rsid w:val="00B3720B"/>
    <w:rsid w:val="00B53489"/>
    <w:rsid w:val="00B67B08"/>
    <w:rsid w:val="00B67E6E"/>
    <w:rsid w:val="00B91821"/>
    <w:rsid w:val="00C30B2E"/>
    <w:rsid w:val="00C55EBC"/>
    <w:rsid w:val="00CF6640"/>
    <w:rsid w:val="00D312D9"/>
    <w:rsid w:val="00D77343"/>
    <w:rsid w:val="00D832F2"/>
    <w:rsid w:val="00DE52DE"/>
    <w:rsid w:val="00E21808"/>
    <w:rsid w:val="00E52D8B"/>
    <w:rsid w:val="00E7798D"/>
    <w:rsid w:val="00E850E6"/>
    <w:rsid w:val="00EF266F"/>
    <w:rsid w:val="00F115B0"/>
    <w:rsid w:val="00F564B6"/>
    <w:rsid w:val="05FC387C"/>
    <w:rsid w:val="064F71EC"/>
    <w:rsid w:val="11E73B1F"/>
    <w:rsid w:val="13111843"/>
    <w:rsid w:val="14F20191"/>
    <w:rsid w:val="18A57BEB"/>
    <w:rsid w:val="1A1B5206"/>
    <w:rsid w:val="1D63748D"/>
    <w:rsid w:val="27403D07"/>
    <w:rsid w:val="353F2BCD"/>
    <w:rsid w:val="469C2ACE"/>
    <w:rsid w:val="560A5EE4"/>
    <w:rsid w:val="595C2046"/>
    <w:rsid w:val="5C6C45C1"/>
    <w:rsid w:val="657D726B"/>
    <w:rsid w:val="681D7FEB"/>
    <w:rsid w:val="7E720B20"/>
    <w:rsid w:val="7F7D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142AFD38"/>
  <w15:docId w15:val="{AE3E2A13-1B7A-4F3A-AAB5-021A2809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endnote reference" w:qFormat="1"/>
    <w:lsdException w:name="endnote text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val="en-US" w:eastAsia="zh-CN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18"/>
    </w:rPr>
  </w:style>
  <w:style w:type="paragraph" w:styleId="Naslov2">
    <w:name w:val="heading 2"/>
    <w:basedOn w:val="Normal"/>
    <w:next w:val="Normal"/>
    <w:qFormat/>
    <w:pPr>
      <w:keepNext/>
      <w:tabs>
        <w:tab w:val="left" w:pos="1985"/>
      </w:tabs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qFormat/>
    <w:rPr>
      <w:sz w:val="20"/>
    </w:rPr>
  </w:style>
  <w:style w:type="paragraph" w:styleId="Podnoje">
    <w:name w:val="footer"/>
    <w:basedOn w:val="Normal"/>
    <w:link w:val="PodnojeChar"/>
    <w:uiPriority w:val="99"/>
    <w:qFormat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qFormat/>
    <w:rPr>
      <w:sz w:val="20"/>
      <w:lang w:eastAsia="en-US"/>
    </w:rPr>
  </w:style>
  <w:style w:type="paragraph" w:styleId="Zaglavlje">
    <w:name w:val="header"/>
    <w:basedOn w:val="Normal"/>
    <w:link w:val="ZaglavljeChar"/>
    <w:qFormat/>
    <w:pPr>
      <w:tabs>
        <w:tab w:val="center" w:pos="4536"/>
        <w:tab w:val="right" w:pos="9072"/>
      </w:tabs>
    </w:pPr>
  </w:style>
  <w:style w:type="paragraph" w:styleId="Standard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Obinitekst">
    <w:name w:val="Plain Text"/>
    <w:basedOn w:val="Normal"/>
    <w:link w:val="ObinitekstChar"/>
    <w:uiPriority w:val="99"/>
    <w:unhideWhenUsed/>
    <w:qFormat/>
    <w:pPr>
      <w:spacing w:before="100" w:beforeAutospacing="1" w:after="100" w:afterAutospacing="1"/>
    </w:pPr>
    <w:rPr>
      <w:rFonts w:ascii="Consolas" w:eastAsia="Calibri" w:hAnsi="Consolas"/>
      <w:sz w:val="21"/>
      <w:szCs w:val="21"/>
      <w:lang w:eastAsia="en-US"/>
    </w:rPr>
  </w:style>
  <w:style w:type="character" w:styleId="Istaknuto">
    <w:name w:val="Emphasis"/>
    <w:basedOn w:val="Zadanifontodlomka"/>
    <w:uiPriority w:val="20"/>
    <w:qFormat/>
    <w:rPr>
      <w:i/>
      <w:iCs/>
    </w:rPr>
  </w:style>
  <w:style w:type="character" w:styleId="Referencakrajnjebiljeke">
    <w:name w:val="endnote reference"/>
    <w:qFormat/>
    <w:rPr>
      <w:vertAlign w:val="superscript"/>
    </w:rPr>
  </w:style>
  <w:style w:type="character" w:styleId="Hiperveza">
    <w:name w:val="Hyperlink"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Arial" w:eastAsia="Calibri" w:hAnsi="Arial" w:cs="Arial"/>
      <w:sz w:val="20"/>
      <w:lang w:eastAsia="en-US"/>
    </w:rPr>
  </w:style>
  <w:style w:type="character" w:customStyle="1" w:styleId="PodnojeChar">
    <w:name w:val="Podnožje Char"/>
    <w:link w:val="Podnoje"/>
    <w:uiPriority w:val="99"/>
    <w:qFormat/>
    <w:rPr>
      <w:sz w:val="24"/>
    </w:rPr>
  </w:style>
  <w:style w:type="character" w:customStyle="1" w:styleId="ZaglavljeChar">
    <w:name w:val="Zaglavlje Char"/>
    <w:link w:val="Zaglavlje"/>
    <w:qFormat/>
    <w:rPr>
      <w:sz w:val="24"/>
    </w:rPr>
  </w:style>
  <w:style w:type="character" w:customStyle="1" w:styleId="TekstkrajnjebiljekeChar">
    <w:name w:val="Tekst krajnje bilješke Char"/>
    <w:basedOn w:val="Zadanifontodlomka"/>
    <w:link w:val="Tekstkrajnjebiljeke"/>
    <w:qFormat/>
  </w:style>
  <w:style w:type="character" w:customStyle="1" w:styleId="ObinitekstChar">
    <w:name w:val="Obični tekst Char"/>
    <w:link w:val="Obinitekst"/>
    <w:uiPriority w:val="99"/>
    <w:qFormat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Zadanifontodlomka"/>
    <w:qFormat/>
  </w:style>
  <w:style w:type="paragraph" w:customStyle="1" w:styleId="Odlomakpopisa1">
    <w:name w:val="Odlomak popisa1"/>
    <w:basedOn w:val="Normal"/>
    <w:uiPriority w:val="99"/>
    <w:qFormat/>
    <w:pPr>
      <w:ind w:left="720"/>
      <w:contextualSpacing/>
    </w:pPr>
  </w:style>
  <w:style w:type="paragraph" w:customStyle="1" w:styleId="Bezproreda1">
    <w:name w:val="Bez proreda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Bezproreda2">
    <w:name w:val="Bez proreda2"/>
    <w:qFormat/>
    <w:rPr>
      <w:rFonts w:ascii="Calibri" w:eastAsia="Calibri" w:hAnsi="Calibri"/>
      <w:sz w:val="22"/>
      <w:szCs w:val="22"/>
      <w:lang w:eastAsia="en-US"/>
    </w:rPr>
  </w:style>
  <w:style w:type="table" w:customStyle="1" w:styleId="ivopisnatablicareetke6-isticanje51">
    <w:name w:val="Živopisna tablica rešetke 6 - isticanje 51"/>
    <w:basedOn w:val="Obinatablica"/>
    <w:next w:val="ivopisnatablicareetke6-isticanje5"/>
    <w:uiPriority w:val="51"/>
    <w:rsid w:val="00673E89"/>
    <w:pPr>
      <w:spacing w:after="0" w:line="240" w:lineRule="auto"/>
    </w:pPr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ivopisnatablicareetke6-isticanje5">
    <w:name w:val="Grid Table 6 Colorful Accent 5"/>
    <w:basedOn w:val="Obinatablica"/>
    <w:uiPriority w:val="51"/>
    <w:rsid w:val="00673E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ezproreda">
    <w:name w:val="No Spacing"/>
    <w:uiPriority w:val="99"/>
    <w:rsid w:val="00DE52DE"/>
    <w:pPr>
      <w:spacing w:after="0" w:line="240" w:lineRule="auto"/>
    </w:pPr>
    <w:rPr>
      <w:rFonts w:eastAsia="Times New Roman"/>
      <w:sz w:val="24"/>
      <w:lang w:val="en-US" w:eastAsia="zh-CN"/>
    </w:rPr>
  </w:style>
  <w:style w:type="character" w:styleId="Naglaeno">
    <w:name w:val="Strong"/>
    <w:basedOn w:val="Zadanifontodlomka"/>
    <w:uiPriority w:val="22"/>
    <w:qFormat/>
    <w:rsid w:val="00352C3C"/>
    <w:rPr>
      <w:b/>
      <w:bCs/>
    </w:rPr>
  </w:style>
  <w:style w:type="paragraph" w:styleId="Odlomakpopisa">
    <w:name w:val="List Paragraph"/>
    <w:basedOn w:val="Normal"/>
    <w:uiPriority w:val="34"/>
    <w:qFormat/>
    <w:rsid w:val="0000030B"/>
    <w:pPr>
      <w:ind w:left="720"/>
      <w:contextualSpacing/>
    </w:pPr>
  </w:style>
  <w:style w:type="paragraph" w:customStyle="1" w:styleId="box456561">
    <w:name w:val="box_456561"/>
    <w:basedOn w:val="Normal"/>
    <w:rsid w:val="0040268D"/>
    <w:pPr>
      <w:spacing w:before="100" w:beforeAutospacing="1" w:after="100" w:afterAutospacing="1" w:line="240" w:lineRule="auto"/>
    </w:pPr>
    <w:rPr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DRUŠTVO ZA USLUGE U ZRAČNOM PROMETU, DRUŠTVO S OGRANIČENOM ODGOVORNOŠĆU, OSIJEK,</vt:lpstr>
    </vt:vector>
  </TitlesOfParts>
  <Company>Zračna luka Osijek d.o.o.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USLUGE U ZRAČNOM PROMETU, DRUŠTVO S OGRANIČENOM ODGOVORNOŠĆU, OSIJEK,</dc:title>
  <dc:creator>Komercijalna služba</dc:creator>
  <cp:lastModifiedBy>Ivana Burazin</cp:lastModifiedBy>
  <cp:revision>3</cp:revision>
  <cp:lastPrinted>2018-03-16T13:25:00Z</cp:lastPrinted>
  <dcterms:created xsi:type="dcterms:W3CDTF">2020-05-22T12:39:00Z</dcterms:created>
  <dcterms:modified xsi:type="dcterms:W3CDTF">2020-05-22T13:03:00Z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