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25D567" w14:textId="22D35ED0" w:rsidR="001D407B" w:rsidRDefault="001B4E62" w:rsidP="00373223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  <w:bookmarkStart w:id="0" w:name="_Hlk29478483"/>
      <w:r>
        <w:rPr>
          <w:rFonts w:asciiTheme="minorHAnsi" w:hAnsiTheme="minorHAnsi" w:cstheme="minorHAnsi"/>
          <w:b/>
          <w:color w:val="33CCCC"/>
          <w:sz w:val="60"/>
          <w:szCs w:val="60"/>
        </w:rPr>
        <w:t>STARI GRAD, HVAR</w:t>
      </w:r>
    </w:p>
    <w:p w14:paraId="21E91BD2" w14:textId="04DB965A" w:rsidR="001B4E62" w:rsidRDefault="001B4E62" w:rsidP="00373223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  <w:r>
        <w:rPr>
          <w:rFonts w:asciiTheme="minorHAnsi" w:hAnsiTheme="minorHAnsi" w:cstheme="minorHAnsi"/>
          <w:b/>
          <w:color w:val="33CCCC"/>
          <w:sz w:val="60"/>
          <w:szCs w:val="60"/>
        </w:rPr>
        <w:t>HOTEL ARKADA**</w:t>
      </w:r>
    </w:p>
    <w:tbl>
      <w:tblPr>
        <w:tblpPr w:leftFromText="180" w:rightFromText="180" w:vertAnchor="text" w:horzAnchor="margin" w:tblpXSpec="center" w:tblpY="337"/>
        <w:tblW w:w="9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2773"/>
        <w:gridCol w:w="2773"/>
        <w:gridCol w:w="2773"/>
      </w:tblGrid>
      <w:tr w:rsidR="001B4E62" w:rsidRPr="001B4E62" w14:paraId="72439860" w14:textId="77777777" w:rsidTr="00BE712D">
        <w:trPr>
          <w:trHeight w:val="382"/>
        </w:trPr>
        <w:tc>
          <w:tcPr>
            <w:tcW w:w="98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6C4680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USLUGA</w:t>
            </w:r>
          </w:p>
        </w:tc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D99C06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TERMINI NA BAZI 7 POLUPANSIONA / CIJENE U kn PO OSOBI</w:t>
            </w:r>
          </w:p>
        </w:tc>
      </w:tr>
      <w:tr w:rsidR="001B4E62" w:rsidRPr="001B4E62" w14:paraId="4FE881D1" w14:textId="77777777" w:rsidTr="00BE712D">
        <w:trPr>
          <w:trHeight w:val="497"/>
        </w:trPr>
        <w:tc>
          <w:tcPr>
            <w:tcW w:w="988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98101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t>7 HB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16CD06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t>13.06. - 11.07.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C40180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t>11.07. - 18.07.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7A4652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t>18.07. - 22.08.</w:t>
            </w:r>
          </w:p>
        </w:tc>
      </w:tr>
      <w:tr w:rsidR="001B4E62" w:rsidRPr="001B4E62" w14:paraId="52C1DDCC" w14:textId="77777777" w:rsidTr="00BE712D">
        <w:trPr>
          <w:trHeight w:val="497"/>
        </w:trPr>
        <w:tc>
          <w:tcPr>
            <w:tcW w:w="98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25C91A73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087A5B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t>29.08. - 12.09.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4AC0F5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t>22.08. - 29.08.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15D97749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</w:p>
        </w:tc>
      </w:tr>
      <w:tr w:rsidR="001B4E62" w:rsidRPr="001B4E62" w14:paraId="12CEE678" w14:textId="77777777" w:rsidTr="00BE712D">
        <w:trPr>
          <w:trHeight w:val="746"/>
        </w:trPr>
        <w:tc>
          <w:tcPr>
            <w:tcW w:w="98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66B060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t>½+1 balkon, park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8947D6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trike/>
                <w:szCs w:val="24"/>
                <w:lang w:val="hr-HR" w:eastAsia="hr-HR"/>
              </w:rPr>
              <w:t>2.110</w:t>
            </w: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1.899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95CB69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trike/>
                <w:szCs w:val="24"/>
                <w:lang w:val="hr-HR" w:eastAsia="hr-HR"/>
              </w:rPr>
              <w:t>2.490</w:t>
            </w: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2.241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A95FDA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trike/>
                <w:szCs w:val="24"/>
                <w:lang w:val="hr-HR" w:eastAsia="hr-HR"/>
              </w:rPr>
              <w:t>2.750</w:t>
            </w: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2.475</w:t>
            </w:r>
          </w:p>
        </w:tc>
      </w:tr>
      <w:tr w:rsidR="001B4E62" w:rsidRPr="001B4E62" w14:paraId="5D15EB40" w14:textId="77777777" w:rsidTr="00BE712D">
        <w:trPr>
          <w:trHeight w:val="746"/>
        </w:trPr>
        <w:tc>
          <w:tcPr>
            <w:tcW w:w="98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6C4CE2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t>½ balkon, more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CE31ED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trike/>
                <w:szCs w:val="24"/>
                <w:lang w:val="hr-HR" w:eastAsia="hr-HR"/>
              </w:rPr>
              <w:t>2.300</w:t>
            </w: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2.070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5E10F0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trike/>
                <w:szCs w:val="24"/>
                <w:lang w:val="hr-HR" w:eastAsia="hr-HR"/>
              </w:rPr>
              <w:t>2.680</w:t>
            </w: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2.412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BC97BD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b/>
                <w:bCs/>
                <w:strike/>
                <w:szCs w:val="24"/>
                <w:lang w:val="hr-HR" w:eastAsia="hr-HR"/>
              </w:rPr>
              <w:t>2.970</w:t>
            </w: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br/>
              <w:t>2.673</w:t>
            </w:r>
          </w:p>
        </w:tc>
      </w:tr>
      <w:tr w:rsidR="001B4E62" w:rsidRPr="001B4E62" w14:paraId="309544A9" w14:textId="77777777" w:rsidTr="00BE712D">
        <w:trPr>
          <w:trHeight w:val="1857"/>
        </w:trPr>
        <w:tc>
          <w:tcPr>
            <w:tcW w:w="98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EEDBEE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POPUSTI</w:t>
            </w:r>
          </w:p>
        </w:tc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77FF98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t>Dijete 0-11,99 god. na pomoćnom ležaju sa 2 odraslih 100%, dijete 2-11,99 god. na osnovnom ležaju u 1/2 sobi s 1 odraslom osobom 30%, 2 djece 2-11,99 god. u ½ sobi svako 30%,  odrasli na pomoćnom ležaju u 1/2+1 30%, odrasli u  1/2+2 nemaju popust, djeca do 14,99 god. u 1/2+2 30% na 3. i 4. ležaju.</w:t>
            </w: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FIRST MINUTE do 15.06.2020.: 10%</w:t>
            </w:r>
          </w:p>
        </w:tc>
      </w:tr>
      <w:tr w:rsidR="001B4E62" w:rsidRPr="001B4E62" w14:paraId="4D02C984" w14:textId="77777777" w:rsidTr="00BE712D">
        <w:trPr>
          <w:trHeight w:val="1129"/>
        </w:trPr>
        <w:tc>
          <w:tcPr>
            <w:tcW w:w="98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77C416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DOPLATE</w:t>
            </w:r>
          </w:p>
        </w:tc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A5EC7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t>Single use (1/2 more kao 1/1, na upit) 50%, dječji krevetić 315 kn,   boravišna pristojba: odrasli od 18 god. 70 kn, djeca 12-17,99 god. 35 kn, djeca 0-11,99 god. oslobođena plaćanja boravišne pristojbe.</w:t>
            </w:r>
          </w:p>
        </w:tc>
      </w:tr>
      <w:tr w:rsidR="001B4E62" w:rsidRPr="001B4E62" w14:paraId="5A23DF18" w14:textId="77777777" w:rsidTr="00BE712D">
        <w:trPr>
          <w:trHeight w:val="746"/>
        </w:trPr>
        <w:tc>
          <w:tcPr>
            <w:tcW w:w="98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F9A2E4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NAPOMENE</w:t>
            </w:r>
          </w:p>
        </w:tc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B1225" w14:textId="77777777" w:rsidR="001B4E62" w:rsidRPr="001B4E62" w:rsidRDefault="001B4E62" w:rsidP="001B4E62">
            <w:pPr>
              <w:spacing w:after="0" w:line="240" w:lineRule="auto"/>
              <w:rPr>
                <w:rFonts w:asciiTheme="minorHAnsi" w:hAnsiTheme="minorHAnsi"/>
                <w:szCs w:val="24"/>
                <w:lang w:val="hr-HR" w:eastAsia="hr-HR"/>
              </w:rPr>
            </w:pPr>
            <w:r w:rsidRPr="001B4E62">
              <w:rPr>
                <w:rFonts w:asciiTheme="minorHAnsi" w:hAnsiTheme="minorHAnsi"/>
                <w:szCs w:val="24"/>
                <w:lang w:val="hr-HR" w:eastAsia="hr-HR"/>
              </w:rPr>
              <w:t>smjene subota-subota (ostali dani na upit). Transfer luka Stari Grad-hotel Arkada-luka Stari Grad besplatan.</w:t>
            </w:r>
          </w:p>
        </w:tc>
      </w:tr>
    </w:tbl>
    <w:p w14:paraId="364B6FFD" w14:textId="323DF44C" w:rsidR="001D407B" w:rsidRPr="001B4E62" w:rsidRDefault="001B4E62" w:rsidP="001B4E62">
      <w:pPr>
        <w:shd w:val="clear" w:color="auto" w:fill="FFFFFF"/>
        <w:spacing w:line="384" w:lineRule="atLeast"/>
        <w:rPr>
          <w:rFonts w:ascii="Source Sans Pro" w:hAnsi="Source Sans Pro"/>
          <w:color w:val="404040"/>
          <w:szCs w:val="24"/>
          <w:lang w:val="hr-HR" w:eastAsia="hr-HR"/>
        </w:rPr>
      </w:pPr>
      <w:r w:rsidRPr="001B4E62">
        <w:rPr>
          <w:rFonts w:ascii="Source Sans Pro" w:hAnsi="Source Sans Pro"/>
          <w:color w:val="404040"/>
          <w:szCs w:val="24"/>
          <w:lang w:val="hr-HR" w:eastAsia="hr-HR"/>
        </w:rPr>
        <w:br/>
      </w:r>
      <w:r w:rsidRPr="001B4E62">
        <w:rPr>
          <w:rFonts w:ascii="Source Sans Pro" w:hAnsi="Source Sans Pro"/>
          <w:b/>
          <w:bCs/>
          <w:color w:val="404040"/>
          <w:szCs w:val="24"/>
          <w:lang w:val="hr-HR" w:eastAsia="hr-HR"/>
        </w:rPr>
        <w:t>POLOŽAJ:</w:t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t> </w:t>
      </w:r>
      <w:r w:rsidRPr="001B4E62">
        <w:rPr>
          <w:rFonts w:ascii="Source Sans Pro" w:hAnsi="Source Sans Pro"/>
          <w:i/>
          <w:iCs/>
          <w:color w:val="404040"/>
          <w:szCs w:val="24"/>
          <w:lang w:val="hr-HR" w:eastAsia="hr-HR"/>
        </w:rPr>
        <w:t>Hotel Arkada smješten je u neposrednoj blizini mora, 3 minute vožnje od središta Staroga Grada, Objekt je okružen borovom šumom i mediteranskim raslinjem poput maslina, ružmarina i lavande. Do Starog Grada je moguće doći automobilom ili vodenim taksijem.</w:t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br/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br/>
      </w:r>
      <w:r w:rsidRPr="001B4E62">
        <w:rPr>
          <w:rFonts w:ascii="Source Sans Pro" w:hAnsi="Source Sans Pro"/>
          <w:b/>
          <w:bCs/>
          <w:color w:val="404040"/>
          <w:szCs w:val="24"/>
          <w:lang w:val="hr-HR" w:eastAsia="hr-HR"/>
        </w:rPr>
        <w:t>SADRŽAJI: </w:t>
      </w:r>
      <w:r w:rsidRPr="001B4E62">
        <w:rPr>
          <w:rFonts w:ascii="Source Sans Pro" w:hAnsi="Source Sans Pro"/>
          <w:i/>
          <w:iCs/>
          <w:color w:val="404040"/>
          <w:szCs w:val="24"/>
          <w:lang w:val="hr-HR" w:eastAsia="hr-HR"/>
        </w:rPr>
        <w:t xml:space="preserve">bar, restoran, unutarnji bazen s grijanom morskom vodom (zatvoren u srpnju i kolovozu), vanjski bazen s morskom vodom, večernja zabava, besplatno parkiralište, </w:t>
      </w:r>
      <w:proofErr w:type="spellStart"/>
      <w:r w:rsidRPr="001B4E62">
        <w:rPr>
          <w:rFonts w:ascii="Source Sans Pro" w:hAnsi="Source Sans Pro"/>
          <w:i/>
          <w:iCs/>
          <w:color w:val="404040"/>
          <w:szCs w:val="24"/>
          <w:lang w:val="hr-HR" w:eastAsia="hr-HR"/>
        </w:rPr>
        <w:t>parkirališteza</w:t>
      </w:r>
      <w:proofErr w:type="spellEnd"/>
      <w:r w:rsidRPr="001B4E62">
        <w:rPr>
          <w:rFonts w:ascii="Source Sans Pro" w:hAnsi="Source Sans Pro"/>
          <w:i/>
          <w:iCs/>
          <w:color w:val="404040"/>
          <w:szCs w:val="24"/>
          <w:lang w:val="hr-HR" w:eastAsia="hr-HR"/>
        </w:rPr>
        <w:t xml:space="preserve"> osobe s invaliditetom, sef, dizalo, besplatan </w:t>
      </w:r>
      <w:proofErr w:type="spellStart"/>
      <w:r w:rsidRPr="001B4E62">
        <w:rPr>
          <w:rFonts w:ascii="Source Sans Pro" w:hAnsi="Source Sans Pro"/>
          <w:i/>
          <w:iCs/>
          <w:color w:val="404040"/>
          <w:szCs w:val="24"/>
          <w:lang w:val="hr-HR" w:eastAsia="hr-HR"/>
        </w:rPr>
        <w:t>Wi-fi</w:t>
      </w:r>
      <w:proofErr w:type="spellEnd"/>
      <w:r w:rsidRPr="001B4E62">
        <w:rPr>
          <w:rFonts w:ascii="Source Sans Pro" w:hAnsi="Source Sans Pro"/>
          <w:i/>
          <w:iCs/>
          <w:color w:val="404040"/>
          <w:szCs w:val="24"/>
          <w:lang w:val="hr-HR" w:eastAsia="hr-HR"/>
        </w:rPr>
        <w:t xml:space="preserve"> u javnim prostorijama hotela, brojni sportski sadržaji uz doplatu: tereni za tenis, rukomet i košarku, wellness sadržaji.</w:t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br/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lastRenderedPageBreak/>
        <w:br/>
      </w:r>
      <w:r w:rsidRPr="001B4E62">
        <w:rPr>
          <w:rFonts w:ascii="Source Sans Pro" w:hAnsi="Source Sans Pro"/>
          <w:b/>
          <w:bCs/>
          <w:color w:val="404040"/>
          <w:szCs w:val="24"/>
          <w:lang w:val="hr-HR" w:eastAsia="hr-HR"/>
        </w:rPr>
        <w:t>SOBE:</w:t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t> </w:t>
      </w:r>
      <w:r w:rsidRPr="001B4E62">
        <w:rPr>
          <w:rFonts w:ascii="Source Sans Pro" w:hAnsi="Source Sans Pro"/>
          <w:i/>
          <w:iCs/>
          <w:color w:val="404040"/>
          <w:szCs w:val="24"/>
          <w:lang w:val="hr-HR" w:eastAsia="hr-HR"/>
        </w:rPr>
        <w:t>tuš/WC, telefon, balkon, SAT TV, 1/2+1 s pogledom na park, 1/2 s pogledom na more.</w:t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br/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br/>
      </w:r>
      <w:r w:rsidRPr="001B4E62">
        <w:rPr>
          <w:rFonts w:ascii="Source Sans Pro" w:hAnsi="Source Sans Pro"/>
          <w:b/>
          <w:bCs/>
          <w:color w:val="404040"/>
          <w:szCs w:val="24"/>
          <w:lang w:val="hr-HR" w:eastAsia="hr-HR"/>
        </w:rPr>
        <w:t>USLUGA:</w:t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t> </w:t>
      </w:r>
      <w:r w:rsidRPr="001B4E62">
        <w:rPr>
          <w:rFonts w:ascii="Source Sans Pro" w:hAnsi="Source Sans Pro"/>
          <w:i/>
          <w:iCs/>
          <w:color w:val="404040"/>
          <w:szCs w:val="24"/>
          <w:lang w:val="hr-HR" w:eastAsia="hr-HR"/>
        </w:rPr>
        <w:t xml:space="preserve">polupansion na bazi </w:t>
      </w:r>
      <w:proofErr w:type="spellStart"/>
      <w:r w:rsidRPr="001B4E62">
        <w:rPr>
          <w:rFonts w:ascii="Source Sans Pro" w:hAnsi="Source Sans Pro"/>
          <w:i/>
          <w:iCs/>
          <w:color w:val="404040"/>
          <w:szCs w:val="24"/>
          <w:lang w:val="hr-HR" w:eastAsia="hr-HR"/>
        </w:rPr>
        <w:t>buffet</w:t>
      </w:r>
      <w:proofErr w:type="spellEnd"/>
      <w:r w:rsidRPr="001B4E62">
        <w:rPr>
          <w:rFonts w:ascii="Source Sans Pro" w:hAnsi="Source Sans Pro"/>
          <w:i/>
          <w:iCs/>
          <w:color w:val="404040"/>
          <w:szCs w:val="24"/>
          <w:lang w:val="hr-HR" w:eastAsia="hr-HR"/>
        </w:rPr>
        <w:t xml:space="preserve"> doručka i večere.</w:t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br/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br/>
      </w:r>
      <w:r w:rsidRPr="001B4E62">
        <w:rPr>
          <w:rFonts w:ascii="Source Sans Pro" w:hAnsi="Source Sans Pro"/>
          <w:b/>
          <w:bCs/>
          <w:color w:val="404040"/>
          <w:szCs w:val="24"/>
          <w:lang w:val="hr-HR" w:eastAsia="hr-HR"/>
        </w:rPr>
        <w:t>PLAŽA:</w:t>
      </w:r>
      <w:r w:rsidRPr="001B4E62">
        <w:rPr>
          <w:rFonts w:ascii="Source Sans Pro" w:hAnsi="Source Sans Pro"/>
          <w:color w:val="404040"/>
          <w:szCs w:val="24"/>
          <w:lang w:val="hr-HR" w:eastAsia="hr-HR"/>
        </w:rPr>
        <w:t>  </w:t>
      </w:r>
      <w:r w:rsidRPr="001B4E62">
        <w:rPr>
          <w:rFonts w:ascii="Source Sans Pro" w:hAnsi="Source Sans Pro"/>
          <w:i/>
          <w:iCs/>
          <w:color w:val="404040"/>
          <w:szCs w:val="24"/>
          <w:lang w:val="hr-HR" w:eastAsia="hr-HR"/>
        </w:rPr>
        <w:t>šljunčana i betonirana ispre</w:t>
      </w:r>
      <w:r>
        <w:rPr>
          <w:rFonts w:ascii="Source Sans Pro" w:hAnsi="Source Sans Pro"/>
          <w:i/>
          <w:iCs/>
          <w:color w:val="404040"/>
          <w:szCs w:val="24"/>
          <w:lang w:val="hr-HR" w:eastAsia="hr-HR"/>
        </w:rPr>
        <w:t>d hotela</w:t>
      </w:r>
    </w:p>
    <w:p w14:paraId="4FD913F7" w14:textId="7B0037C4" w:rsidR="00373223" w:rsidRPr="00373223" w:rsidRDefault="00373223" w:rsidP="00373223">
      <w:pPr>
        <w:spacing w:after="20" w:line="240" w:lineRule="auto"/>
        <w:jc w:val="both"/>
        <w:rPr>
          <w:rFonts w:asciiTheme="minorHAnsi" w:eastAsia="Calibri" w:hAnsiTheme="minorHAnsi" w:cstheme="minorHAnsi"/>
          <w:sz w:val="20"/>
        </w:rPr>
      </w:pPr>
      <w:r w:rsidRPr="00373223">
        <w:rPr>
          <w:rFonts w:asciiTheme="minorHAnsi" w:eastAsia="Calibri" w:hAnsiTheme="minorHAnsi" w:cstheme="minorHAnsi"/>
          <w:b/>
          <w:color w:val="33CCCC"/>
          <w:sz w:val="20"/>
        </w:rPr>
        <w:t>OSTALI UVJETI:</w:t>
      </w:r>
      <w:r w:rsidRPr="00373223">
        <w:rPr>
          <w:rFonts w:asciiTheme="minorHAnsi" w:eastAsia="Calibri" w:hAnsiTheme="minorHAnsi" w:cstheme="minorHAnsi"/>
          <w:b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Uz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ovaj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program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vrijede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OPĆI UVJETI USLUGA PUTOVANJA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putničke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agencije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Panturist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>.</w:t>
      </w:r>
    </w:p>
    <w:p w14:paraId="55DFDD12" w14:textId="77777777" w:rsidR="00373223" w:rsidRPr="00373223" w:rsidRDefault="00373223" w:rsidP="00373223">
      <w:pPr>
        <w:spacing w:after="20" w:line="240" w:lineRule="auto"/>
        <w:jc w:val="both"/>
        <w:rPr>
          <w:rFonts w:asciiTheme="minorHAnsi" w:eastAsiaTheme="minorHAnsi" w:hAnsiTheme="minorHAnsi" w:cstheme="minorHAnsi"/>
          <w:sz w:val="20"/>
        </w:rPr>
      </w:pPr>
      <w:proofErr w:type="spellStart"/>
      <w:r w:rsidRPr="00373223">
        <w:rPr>
          <w:rFonts w:asciiTheme="minorHAnsi" w:eastAsia="Calibri" w:hAnsiTheme="minorHAnsi" w:cstheme="minorHAnsi"/>
          <w:sz w:val="20"/>
        </w:rPr>
        <w:t>Osigurana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jamčevina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kod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Allianz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osiguranja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dd.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Polica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od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odgovornosti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kod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Allianz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osiguranja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dd.</w:t>
      </w:r>
    </w:p>
    <w:p w14:paraId="153665BC" w14:textId="77777777" w:rsidR="00352C3C" w:rsidRPr="00373223" w:rsidRDefault="00352C3C" w:rsidP="00352C3C">
      <w:pPr>
        <w:pStyle w:val="Bezproreda2"/>
        <w:rPr>
          <w:rFonts w:asciiTheme="minorHAnsi" w:hAnsiTheme="minorHAnsi" w:cstheme="minorHAnsi"/>
          <w:sz w:val="18"/>
          <w:szCs w:val="18"/>
        </w:rPr>
      </w:pPr>
      <w:r w:rsidRPr="00373223">
        <w:rPr>
          <w:rFonts w:asciiTheme="minorHAnsi" w:hAnsiTheme="minorHAnsi" w:cstheme="minorHAnsi"/>
          <w:sz w:val="18"/>
          <w:szCs w:val="18"/>
        </w:rPr>
        <w:t>Odgovorni organizator: Panturist d.d.</w:t>
      </w:r>
    </w:p>
    <w:p w14:paraId="7F63F33A" w14:textId="77777777" w:rsidR="006204B9" w:rsidRPr="00373223" w:rsidRDefault="00352C3C" w:rsidP="00352C3C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lang w:val="pl-PL" w:eastAsia="hr-HR"/>
        </w:rPr>
      </w:pPr>
      <w:r w:rsidRPr="00373223">
        <w:rPr>
          <w:rFonts w:asciiTheme="minorHAnsi" w:hAnsiTheme="minorHAnsi" w:cstheme="minorHAnsi"/>
          <w:b/>
          <w:bCs/>
          <w:sz w:val="20"/>
          <w:lang w:val="pl-PL" w:eastAsia="hr-HR"/>
        </w:rPr>
        <w:t xml:space="preserve">Otplata aranžmana: </w:t>
      </w:r>
      <w:r w:rsidRPr="00373223">
        <w:rPr>
          <w:rFonts w:asciiTheme="minorHAnsi" w:hAnsiTheme="minorHAnsi" w:cstheme="minorHAnsi"/>
          <w:bCs/>
          <w:sz w:val="20"/>
          <w:lang w:val="pl-PL" w:eastAsia="hr-HR"/>
        </w:rPr>
        <w:t>gotovinom, uplatom na ŽR, Internet bankarstvom (prilikom rezervacije je potrebna min. akontacija 30%, ostatak 21 dan prije puta), kreditnim ili  debitnim karticama: Diners</w:t>
      </w:r>
      <w:r w:rsidR="006204B9"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 </w:t>
      </w:r>
      <w:r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, </w:t>
      </w:r>
      <w:r w:rsidR="006204B9"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Visa, Maestro, Master </w:t>
      </w:r>
    </w:p>
    <w:p w14:paraId="44A691F6" w14:textId="77777777" w:rsidR="006204B9" w:rsidRPr="00373223" w:rsidRDefault="006204B9" w:rsidP="00352C3C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lang w:val="pl-PL" w:eastAsia="hr-HR"/>
        </w:rPr>
      </w:pPr>
    </w:p>
    <w:p w14:paraId="708AF348" w14:textId="649DEAA4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UPLATU ARANŽMANA MOŽETE IZVRŠITI U:</w:t>
      </w:r>
    </w:p>
    <w:p w14:paraId="1DA3FB1B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Putničkoj agenciji</w:t>
      </w:r>
    </w:p>
    <w:p w14:paraId="36E50EA7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“Zračna luka Osijek”</w:t>
      </w:r>
    </w:p>
    <w:p w14:paraId="0C700053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 xml:space="preserve">Trg A. Starčevića- pothodnik </w:t>
      </w:r>
    </w:p>
    <w:p w14:paraId="3FC939F5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031/284-611</w:t>
      </w:r>
    </w:p>
    <w:p w14:paraId="25C1429F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31000 Osijek</w:t>
      </w: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br/>
      </w:r>
    </w:p>
    <w:p w14:paraId="0225A6B5" w14:textId="77777777" w:rsidR="00352C3C" w:rsidRPr="00373223" w:rsidRDefault="00352C3C" w:rsidP="00352C3C">
      <w:pPr>
        <w:rPr>
          <w:rFonts w:asciiTheme="minorHAnsi" w:hAnsiTheme="minorHAnsi" w:cstheme="minorHAnsi"/>
          <w:sz w:val="20"/>
          <w:shd w:val="clear" w:color="auto" w:fill="FFFFFF"/>
        </w:rPr>
      </w:pPr>
      <w:r w:rsidRPr="00373223">
        <w:rPr>
          <w:rFonts w:asciiTheme="minorHAnsi" w:hAnsiTheme="minorHAnsi" w:cstheme="minorHAnsi"/>
          <w:sz w:val="20"/>
          <w:shd w:val="clear" w:color="auto" w:fill="FFFFFF"/>
        </w:rPr>
        <w:t>ID KOD HR-AB-31-030026579</w:t>
      </w:r>
      <w:r w:rsidRPr="00373223">
        <w:rPr>
          <w:rFonts w:asciiTheme="minorHAnsi" w:hAnsiTheme="minorHAnsi" w:cstheme="minorHAnsi"/>
          <w:sz w:val="20"/>
          <w:shd w:val="clear" w:color="auto" w:fill="FFFFFF"/>
        </w:rPr>
        <w:br/>
      </w:r>
      <w:r w:rsidRPr="00373223">
        <w:rPr>
          <w:rFonts w:asciiTheme="minorHAnsi" w:hAnsiTheme="minorHAnsi" w:cstheme="minorHAnsi"/>
          <w:sz w:val="20"/>
        </w:rPr>
        <w:t xml:space="preserve">PDV BROJ: 48188420009                             </w:t>
      </w:r>
      <w:r w:rsidRPr="00373223">
        <w:rPr>
          <w:rFonts w:asciiTheme="minorHAnsi" w:hAnsiTheme="minorHAnsi" w:cstheme="minorHAnsi"/>
          <w:sz w:val="20"/>
          <w:lang w:val="hr-HR"/>
        </w:rPr>
        <w:tab/>
      </w:r>
    </w:p>
    <w:bookmarkEnd w:id="0"/>
    <w:p w14:paraId="7979122A" w14:textId="77777777" w:rsidR="0055239E" w:rsidRPr="00373223" w:rsidRDefault="0055239E" w:rsidP="00352C3C">
      <w:pPr>
        <w:pStyle w:val="Bezproreda2"/>
        <w:rPr>
          <w:rFonts w:asciiTheme="minorHAnsi" w:hAnsiTheme="minorHAnsi" w:cstheme="minorHAnsi"/>
          <w:szCs w:val="20"/>
        </w:rPr>
      </w:pPr>
    </w:p>
    <w:sectPr w:rsidR="0055239E" w:rsidRPr="00373223">
      <w:headerReference w:type="default" r:id="rId8"/>
      <w:footerReference w:type="default" r:id="rId9"/>
      <w:pgSz w:w="11906" w:h="16838"/>
      <w:pgMar w:top="1440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C2DD" w14:textId="77777777" w:rsidR="00CC22FB" w:rsidRDefault="00CC22FB">
      <w:pPr>
        <w:spacing w:after="0" w:line="240" w:lineRule="auto"/>
      </w:pPr>
      <w:r>
        <w:separator/>
      </w:r>
    </w:p>
  </w:endnote>
  <w:endnote w:type="continuationSeparator" w:id="0">
    <w:p w14:paraId="185719FB" w14:textId="77777777" w:rsidR="00CC22FB" w:rsidRDefault="00CC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AC39" w14:textId="77777777" w:rsidR="0055239E" w:rsidRDefault="00962142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CC2565" wp14:editId="6C46168C">
              <wp:simplePos x="0" y="0"/>
              <wp:positionH relativeFrom="column">
                <wp:posOffset>-490855</wp:posOffset>
              </wp:positionH>
              <wp:positionV relativeFrom="paragraph">
                <wp:posOffset>-76201</wp:posOffset>
              </wp:positionV>
              <wp:extent cx="6819900" cy="578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578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5F0989" w14:textId="77777777" w:rsidR="006204B9" w:rsidRDefault="006204B9" w:rsidP="006204B9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Subjekt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upisan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sudski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registar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Trgovačkog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suda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Osijeku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pod MBS 030026579.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Računi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kunski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PBZ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Zagreb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2340009-1110047000,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devizni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Hypo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Alpe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-Adria-Bank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 xml:space="preserve">       IBAN. HR93 2500 0091 1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1020  4089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7. SWIFT.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Kod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-BIC: HAABHR22.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Temeljni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kapital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26.208.000,00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kuna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uplaćen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cijelosti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. 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Uprava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 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hr-HR"/>
                            </w:rPr>
                            <w:t>avor Forgić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direktor</w:t>
                          </w:r>
                          <w:proofErr w:type="spellEnd"/>
                        </w:p>
                        <w:p w14:paraId="29FD772E" w14:textId="77777777" w:rsidR="006204B9" w:rsidRDefault="006204B9" w:rsidP="006204B9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0207B88A" w14:textId="77777777" w:rsidR="0055239E" w:rsidRDefault="0055239E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C2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8.65pt;margin-top:-6pt;width:537pt;height:4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" stroked="f">
              <v:textbox>
                <w:txbxContent>
                  <w:p w14:paraId="055F0989" w14:textId="77777777" w:rsidR="006204B9" w:rsidRDefault="006204B9" w:rsidP="006204B9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Subjekt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upisan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sudski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registar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Trgovačkog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suda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Osijeku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pod MBS 030026579.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Računi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kunski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PBZ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d.d.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Zagreb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broj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2340009-1110047000,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devizni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Hypo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Alpe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-Adria-Bank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d.d.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 xml:space="preserve">       IBAN. HR93 2500 0091 1 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1020  4089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7. SWIFT.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Kod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-BIC: HAABHR22.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Temeljni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kapital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: 26.208.000,00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kuna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uplaćen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cijelosti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. 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Uprava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 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hr-HR"/>
                      </w:rPr>
                      <w:t>avor Forgić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direktor</w:t>
                    </w:r>
                    <w:proofErr w:type="spellEnd"/>
                  </w:p>
                  <w:p w14:paraId="29FD772E" w14:textId="77777777" w:rsidR="006204B9" w:rsidRDefault="006204B9" w:rsidP="006204B9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0207B88A" w14:textId="77777777" w:rsidR="0055239E" w:rsidRDefault="0055239E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63B6" w14:textId="77777777" w:rsidR="00CC22FB" w:rsidRDefault="00CC22FB">
      <w:pPr>
        <w:spacing w:after="0" w:line="240" w:lineRule="auto"/>
      </w:pPr>
      <w:r>
        <w:separator/>
      </w:r>
    </w:p>
  </w:footnote>
  <w:footnote w:type="continuationSeparator" w:id="0">
    <w:p w14:paraId="64F951BD" w14:textId="77777777" w:rsidR="00CC22FB" w:rsidRDefault="00CC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FFDF" w14:textId="2415C4DD" w:rsidR="00BE712D" w:rsidRDefault="00BE712D">
    <w:pPr>
      <w:pStyle w:val="Zaglavlje"/>
    </w:pPr>
    <w:r>
      <w:rPr>
        <w:noProof/>
      </w:rPr>
      <w:drawing>
        <wp:inline distT="0" distB="0" distL="0" distR="0" wp14:anchorId="6FD81FD7" wp14:editId="160049A4">
          <wp:extent cx="2322830" cy="311150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79A"/>
    <w:multiLevelType w:val="hybridMultilevel"/>
    <w:tmpl w:val="B0F67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26E"/>
    <w:multiLevelType w:val="multilevel"/>
    <w:tmpl w:val="0FC95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002"/>
    <w:multiLevelType w:val="hybridMultilevel"/>
    <w:tmpl w:val="AE440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5506"/>
    <w:multiLevelType w:val="multilevel"/>
    <w:tmpl w:val="2E22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B795A"/>
    <w:multiLevelType w:val="hybridMultilevel"/>
    <w:tmpl w:val="1C7E85EE"/>
    <w:lvl w:ilvl="0" w:tplc="23561042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9AD2D38"/>
    <w:multiLevelType w:val="multilevel"/>
    <w:tmpl w:val="49AD2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31A3"/>
    <w:multiLevelType w:val="multilevel"/>
    <w:tmpl w:val="5F4531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03B"/>
    <w:multiLevelType w:val="hybridMultilevel"/>
    <w:tmpl w:val="E96C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51E5"/>
    <w:multiLevelType w:val="hybridMultilevel"/>
    <w:tmpl w:val="EF9AA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BC"/>
    <w:rsid w:val="0000030B"/>
    <w:rsid w:val="000117EC"/>
    <w:rsid w:val="00025043"/>
    <w:rsid w:val="00032DBC"/>
    <w:rsid w:val="000532F7"/>
    <w:rsid w:val="000A02B8"/>
    <w:rsid w:val="000A19DD"/>
    <w:rsid w:val="000F3028"/>
    <w:rsid w:val="001B4E62"/>
    <w:rsid w:val="001D407B"/>
    <w:rsid w:val="00295461"/>
    <w:rsid w:val="002D686C"/>
    <w:rsid w:val="002F3659"/>
    <w:rsid w:val="00326682"/>
    <w:rsid w:val="00352C3C"/>
    <w:rsid w:val="0036515F"/>
    <w:rsid w:val="00373223"/>
    <w:rsid w:val="00390E18"/>
    <w:rsid w:val="0040268D"/>
    <w:rsid w:val="0041131D"/>
    <w:rsid w:val="004347AF"/>
    <w:rsid w:val="004A4CDB"/>
    <w:rsid w:val="004A6202"/>
    <w:rsid w:val="00547CA7"/>
    <w:rsid w:val="0055239E"/>
    <w:rsid w:val="005D45AC"/>
    <w:rsid w:val="0060628B"/>
    <w:rsid w:val="006204B9"/>
    <w:rsid w:val="00623E2A"/>
    <w:rsid w:val="00627035"/>
    <w:rsid w:val="00673E89"/>
    <w:rsid w:val="006E1487"/>
    <w:rsid w:val="00743C1C"/>
    <w:rsid w:val="007906C6"/>
    <w:rsid w:val="007C153A"/>
    <w:rsid w:val="007E0D5C"/>
    <w:rsid w:val="007E4E74"/>
    <w:rsid w:val="007F5416"/>
    <w:rsid w:val="00892C00"/>
    <w:rsid w:val="008B7874"/>
    <w:rsid w:val="008D3F6C"/>
    <w:rsid w:val="00962142"/>
    <w:rsid w:val="00A17292"/>
    <w:rsid w:val="00A27BDF"/>
    <w:rsid w:val="00A65368"/>
    <w:rsid w:val="00A7399C"/>
    <w:rsid w:val="00A9021C"/>
    <w:rsid w:val="00AF6F9F"/>
    <w:rsid w:val="00B05B20"/>
    <w:rsid w:val="00B12B78"/>
    <w:rsid w:val="00B3720B"/>
    <w:rsid w:val="00B53489"/>
    <w:rsid w:val="00B67B08"/>
    <w:rsid w:val="00B67E6E"/>
    <w:rsid w:val="00B91821"/>
    <w:rsid w:val="00BE712D"/>
    <w:rsid w:val="00C30B2E"/>
    <w:rsid w:val="00C55EBC"/>
    <w:rsid w:val="00CC22FB"/>
    <w:rsid w:val="00CF6640"/>
    <w:rsid w:val="00D312D9"/>
    <w:rsid w:val="00D77343"/>
    <w:rsid w:val="00DE52DE"/>
    <w:rsid w:val="00E21808"/>
    <w:rsid w:val="00E52D8B"/>
    <w:rsid w:val="00E7798D"/>
    <w:rsid w:val="00E850E6"/>
    <w:rsid w:val="00F564B6"/>
    <w:rsid w:val="05FC387C"/>
    <w:rsid w:val="064F71EC"/>
    <w:rsid w:val="11E73B1F"/>
    <w:rsid w:val="13111843"/>
    <w:rsid w:val="14F20191"/>
    <w:rsid w:val="18A57BEB"/>
    <w:rsid w:val="1A1B5206"/>
    <w:rsid w:val="1D63748D"/>
    <w:rsid w:val="27403D07"/>
    <w:rsid w:val="353F2BCD"/>
    <w:rsid w:val="469C2ACE"/>
    <w:rsid w:val="560A5EE4"/>
    <w:rsid w:val="595C2046"/>
    <w:rsid w:val="5C6C45C1"/>
    <w:rsid w:val="657D726B"/>
    <w:rsid w:val="681D7FEB"/>
    <w:rsid w:val="7E720B20"/>
    <w:rsid w:val="7F7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42AFD38"/>
  <w15:docId w15:val="{AE3E2A13-1B7A-4F3A-AAB5-021A2809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val="en-US" w:eastAsia="zh-CN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18"/>
    </w:rPr>
  </w:style>
  <w:style w:type="paragraph" w:styleId="Naslov2">
    <w:name w:val="heading 2"/>
    <w:basedOn w:val="Normal"/>
    <w:next w:val="Normal"/>
    <w:qFormat/>
    <w:pPr>
      <w:keepNext/>
      <w:tabs>
        <w:tab w:val="left" w:pos="1985"/>
      </w:tabs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qFormat/>
    <w:rPr>
      <w:sz w:val="20"/>
    </w:rPr>
  </w:style>
  <w:style w:type="paragraph" w:styleId="Podnoje">
    <w:name w:val="footer"/>
    <w:basedOn w:val="Normal"/>
    <w:link w:val="PodnojeChar"/>
    <w:uiPriority w:val="99"/>
    <w:qFormat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qFormat/>
    <w:rPr>
      <w:sz w:val="20"/>
      <w:lang w:eastAsia="en-US"/>
    </w:rPr>
  </w:style>
  <w:style w:type="paragraph" w:styleId="Zaglavlje">
    <w:name w:val="header"/>
    <w:basedOn w:val="Normal"/>
    <w:link w:val="ZaglavljeChar"/>
    <w:qFormat/>
    <w:pPr>
      <w:tabs>
        <w:tab w:val="center" w:pos="4536"/>
        <w:tab w:val="right" w:pos="9072"/>
      </w:tabs>
    </w:pPr>
  </w:style>
  <w:style w:type="paragraph" w:styleId="Standard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Obinitekst">
    <w:name w:val="Plain Text"/>
    <w:basedOn w:val="Normal"/>
    <w:link w:val="ObinitekstChar"/>
    <w:uiPriority w:val="99"/>
    <w:unhideWhenUsed/>
    <w:qFormat/>
    <w:pPr>
      <w:spacing w:before="100" w:beforeAutospacing="1" w:after="100" w:afterAutospacing="1"/>
    </w:pPr>
    <w:rPr>
      <w:rFonts w:ascii="Consolas" w:eastAsia="Calibri" w:hAnsi="Consolas"/>
      <w:sz w:val="21"/>
      <w:szCs w:val="21"/>
      <w:lang w:eastAsia="en-US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Referencakrajnjebiljeke">
    <w:name w:val="endnote reference"/>
    <w:qFormat/>
    <w:rPr>
      <w:vertAlign w:val="superscript"/>
    </w:rPr>
  </w:style>
  <w:style w:type="character" w:styleId="Hiperveza">
    <w:name w:val="Hyperlink"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Arial" w:eastAsia="Calibri" w:hAnsi="Arial" w:cs="Arial"/>
      <w:sz w:val="20"/>
      <w:lang w:eastAsia="en-US"/>
    </w:rPr>
  </w:style>
  <w:style w:type="character" w:customStyle="1" w:styleId="PodnojeChar">
    <w:name w:val="Podnožje Char"/>
    <w:link w:val="Podnoje"/>
    <w:uiPriority w:val="99"/>
    <w:qFormat/>
    <w:rPr>
      <w:sz w:val="24"/>
    </w:rPr>
  </w:style>
  <w:style w:type="character" w:customStyle="1" w:styleId="ZaglavljeChar">
    <w:name w:val="Zaglavlje Char"/>
    <w:link w:val="Zaglavlje"/>
    <w:qFormat/>
    <w:rPr>
      <w:sz w:val="24"/>
    </w:rPr>
  </w:style>
  <w:style w:type="character" w:customStyle="1" w:styleId="TekstkrajnjebiljekeChar">
    <w:name w:val="Tekst krajnje bilješke Char"/>
    <w:basedOn w:val="Zadanifontodlomka"/>
    <w:link w:val="Tekstkrajnjebiljeke"/>
    <w:qFormat/>
  </w:style>
  <w:style w:type="character" w:customStyle="1" w:styleId="ObinitekstChar">
    <w:name w:val="Obični tekst Char"/>
    <w:link w:val="Obinitekst"/>
    <w:uiPriority w:val="99"/>
    <w:qFormat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Zadanifontodlomka"/>
    <w:qFormat/>
  </w:style>
  <w:style w:type="paragraph" w:customStyle="1" w:styleId="Odlomakpopisa1">
    <w:name w:val="Odlomak popisa1"/>
    <w:basedOn w:val="Normal"/>
    <w:uiPriority w:val="99"/>
    <w:qFormat/>
    <w:pPr>
      <w:ind w:left="720"/>
      <w:contextualSpacing/>
    </w:pPr>
  </w:style>
  <w:style w:type="paragraph" w:customStyle="1" w:styleId="Bezproreda1">
    <w:name w:val="Bez proreda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qFormat/>
    <w:rPr>
      <w:rFonts w:ascii="Calibri" w:eastAsia="Calibri" w:hAnsi="Calibri"/>
      <w:sz w:val="22"/>
      <w:szCs w:val="22"/>
      <w:lang w:eastAsia="en-US"/>
    </w:rPr>
  </w:style>
  <w:style w:type="table" w:customStyle="1" w:styleId="ivopisnatablicareetke6-isticanje51">
    <w:name w:val="Živopisna tablica rešetke 6 - isticanje 51"/>
    <w:basedOn w:val="Obinatablica"/>
    <w:next w:val="ivopisnatablicareetke6-isticanje5"/>
    <w:uiPriority w:val="51"/>
    <w:rsid w:val="00673E89"/>
    <w:pPr>
      <w:spacing w:after="0" w:line="240" w:lineRule="auto"/>
    </w:pPr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ivopisnatablicareetke6-isticanje5">
    <w:name w:val="Grid Table 6 Colorful Accent 5"/>
    <w:basedOn w:val="Obinatablica"/>
    <w:uiPriority w:val="51"/>
    <w:rsid w:val="00673E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ezproreda">
    <w:name w:val="No Spacing"/>
    <w:uiPriority w:val="99"/>
    <w:rsid w:val="00DE52DE"/>
    <w:pPr>
      <w:spacing w:after="0" w:line="240" w:lineRule="auto"/>
    </w:pPr>
    <w:rPr>
      <w:rFonts w:eastAsia="Times New Roman"/>
      <w:sz w:val="24"/>
      <w:lang w:val="en-US" w:eastAsia="zh-CN"/>
    </w:rPr>
  </w:style>
  <w:style w:type="character" w:styleId="Naglaeno">
    <w:name w:val="Strong"/>
    <w:basedOn w:val="Zadanifontodlomka"/>
    <w:qFormat/>
    <w:rsid w:val="00352C3C"/>
    <w:rPr>
      <w:b/>
      <w:bCs/>
    </w:rPr>
  </w:style>
  <w:style w:type="paragraph" w:styleId="Odlomakpopisa">
    <w:name w:val="List Paragraph"/>
    <w:basedOn w:val="Normal"/>
    <w:uiPriority w:val="34"/>
    <w:qFormat/>
    <w:rsid w:val="0000030B"/>
    <w:pPr>
      <w:ind w:left="720"/>
      <w:contextualSpacing/>
    </w:pPr>
  </w:style>
  <w:style w:type="paragraph" w:customStyle="1" w:styleId="box456561">
    <w:name w:val="box_456561"/>
    <w:basedOn w:val="Normal"/>
    <w:rsid w:val="0040268D"/>
    <w:pPr>
      <w:spacing w:before="100" w:beforeAutospacing="1" w:after="100" w:afterAutospacing="1" w:line="240" w:lineRule="auto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27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1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5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46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84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24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65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0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45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0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54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8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6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56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71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494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9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96632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07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43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ZA USLUGE U ZRAČNOM PROMETU, DRUŠTVO S OGRANIČENOM ODGOVORNOŠĆU, OSIJEK,</vt:lpstr>
    </vt:vector>
  </TitlesOfParts>
  <Company>Zračna luka Osijek d.o.o.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USLUGE U ZRAČNOM PROMETU, DRUŠTVO S OGRANIČENOM ODGOVORNOŠĆU, OSIJEK,</dc:title>
  <dc:creator>Komercijalna služba</dc:creator>
  <cp:lastModifiedBy>Ivana Burazin</cp:lastModifiedBy>
  <cp:revision>2</cp:revision>
  <cp:lastPrinted>2018-03-16T13:25:00Z</cp:lastPrinted>
  <dcterms:created xsi:type="dcterms:W3CDTF">2020-05-22T13:05:00Z</dcterms:created>
  <dcterms:modified xsi:type="dcterms:W3CDTF">2020-05-22T13:05:00Z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